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D29B" w14:textId="77777777" w:rsidR="008248ED" w:rsidRPr="00812AAC" w:rsidRDefault="008248ED" w:rsidP="008248ED">
      <w:pPr>
        <w:tabs>
          <w:tab w:val="center" w:pos="4536"/>
          <w:tab w:val="right" w:pos="9072"/>
        </w:tabs>
        <w:spacing w:after="0" w:line="240" w:lineRule="auto"/>
        <w:rPr>
          <w:rFonts w:eastAsia="Times New Roman" w:cs="Times New Roman"/>
          <w:szCs w:val="24"/>
          <w:lang w:eastAsia="pl-PL"/>
        </w:rPr>
      </w:pPr>
    </w:p>
    <w:p w14:paraId="580F8CD4" w14:textId="77777777" w:rsidR="008248ED" w:rsidRPr="00812AAC" w:rsidRDefault="008248ED" w:rsidP="008248ED">
      <w:pPr>
        <w:spacing w:after="0" w:line="240" w:lineRule="auto"/>
        <w:jc w:val="right"/>
        <w:rPr>
          <w:rFonts w:eastAsia="Times New Roman" w:cs="Times New Roman"/>
          <w:b/>
          <w:szCs w:val="24"/>
          <w:lang w:eastAsia="pl-PL"/>
        </w:rPr>
      </w:pPr>
      <w:r w:rsidRPr="00812AAC">
        <w:rPr>
          <w:rFonts w:eastAsia="Times New Roman" w:cs="Times New Roman"/>
          <w:b/>
          <w:szCs w:val="24"/>
          <w:lang w:eastAsia="pl-PL"/>
        </w:rPr>
        <w:t xml:space="preserve">                                              </w:t>
      </w:r>
      <w:r w:rsidRPr="00812AAC">
        <w:rPr>
          <w:rFonts w:cstheme="minorHAnsi"/>
          <w:b/>
        </w:rPr>
        <w:t>Nr rejestru</w:t>
      </w:r>
      <w:r w:rsidRPr="00812AAC">
        <w:rPr>
          <w:rFonts w:cstheme="minorHAnsi"/>
        </w:rPr>
        <w:t xml:space="preserve">  ZP/ZUK-05/2020    </w:t>
      </w:r>
    </w:p>
    <w:p w14:paraId="679A790E" w14:textId="77777777" w:rsidR="008248ED" w:rsidRPr="00812AAC" w:rsidRDefault="008248ED" w:rsidP="008248ED">
      <w:pPr>
        <w:spacing w:after="0" w:line="240" w:lineRule="auto"/>
        <w:rPr>
          <w:rFonts w:eastAsia="Times New Roman" w:cs="Times New Roman"/>
          <w:b/>
          <w:szCs w:val="24"/>
          <w:lang w:eastAsia="pl-PL"/>
        </w:rPr>
      </w:pPr>
    </w:p>
    <w:p w14:paraId="2C22F856" w14:textId="77777777" w:rsidR="008248ED" w:rsidRPr="00812AAC" w:rsidRDefault="008248ED" w:rsidP="008248ED">
      <w:pPr>
        <w:spacing w:after="0" w:line="240" w:lineRule="auto"/>
        <w:rPr>
          <w:rFonts w:eastAsia="Times New Roman" w:cs="Times New Roman"/>
          <w:b/>
          <w:szCs w:val="24"/>
          <w:lang w:eastAsia="pl-PL"/>
        </w:rPr>
      </w:pPr>
    </w:p>
    <w:p w14:paraId="549DC472"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              </w:t>
      </w:r>
    </w:p>
    <w:p w14:paraId="43863503" w14:textId="77777777" w:rsidR="008248ED" w:rsidRPr="00812AAC" w:rsidRDefault="008248ED" w:rsidP="008248ED">
      <w:pPr>
        <w:keepNext/>
        <w:spacing w:after="0" w:line="240" w:lineRule="auto"/>
        <w:jc w:val="center"/>
        <w:outlineLvl w:val="1"/>
        <w:rPr>
          <w:rFonts w:eastAsia="Times New Roman" w:cs="Times New Roman"/>
          <w:b/>
          <w:bCs/>
          <w:szCs w:val="24"/>
          <w:lang w:eastAsia="pl-PL"/>
        </w:rPr>
      </w:pPr>
      <w:r w:rsidRPr="00812AAC">
        <w:rPr>
          <w:rFonts w:eastAsia="Times New Roman" w:cs="Times New Roman"/>
          <w:b/>
          <w:bCs/>
          <w:szCs w:val="24"/>
          <w:lang w:eastAsia="pl-PL"/>
        </w:rPr>
        <w:t>SPECYFIKACJA</w:t>
      </w:r>
    </w:p>
    <w:p w14:paraId="0EAC87A3" w14:textId="77777777" w:rsidR="008248ED" w:rsidRPr="00812AAC" w:rsidRDefault="008248ED" w:rsidP="008248ED">
      <w:pPr>
        <w:spacing w:after="0" w:line="240" w:lineRule="auto"/>
        <w:jc w:val="center"/>
        <w:rPr>
          <w:rFonts w:eastAsia="Times New Roman" w:cs="Times New Roman"/>
          <w:b/>
          <w:szCs w:val="24"/>
          <w:lang w:eastAsia="pl-PL"/>
        </w:rPr>
      </w:pPr>
      <w:r w:rsidRPr="00812AAC">
        <w:rPr>
          <w:rFonts w:eastAsia="Times New Roman" w:cs="Times New Roman"/>
          <w:b/>
          <w:szCs w:val="24"/>
          <w:lang w:eastAsia="pl-PL"/>
        </w:rPr>
        <w:t>ISTOTNYCH WARUNKÓW ZAMÓWIENIA</w:t>
      </w:r>
    </w:p>
    <w:p w14:paraId="0BDC4000"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p>
    <w:p w14:paraId="1B8FF3EE" w14:textId="77777777" w:rsidR="008248ED" w:rsidRPr="00812AAC" w:rsidRDefault="008248ED" w:rsidP="008248ED">
      <w:pPr>
        <w:spacing w:after="0" w:line="240" w:lineRule="auto"/>
        <w:rPr>
          <w:rFonts w:eastAsia="Times New Roman" w:cs="Times New Roman"/>
          <w:szCs w:val="24"/>
          <w:lang w:eastAsia="pl-PL"/>
        </w:rPr>
      </w:pPr>
    </w:p>
    <w:p w14:paraId="7C8DA036"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NAZWA  ZAMÓWIENIA: </w:t>
      </w:r>
    </w:p>
    <w:p w14:paraId="60484501" w14:textId="77777777" w:rsidR="008248ED" w:rsidRPr="00812AAC" w:rsidRDefault="008248ED" w:rsidP="008248ED">
      <w:pPr>
        <w:spacing w:after="0" w:line="240" w:lineRule="auto"/>
        <w:rPr>
          <w:rFonts w:eastAsia="Times New Roman" w:cs="Times New Roman"/>
          <w:szCs w:val="24"/>
          <w:lang w:eastAsia="pl-PL"/>
        </w:rPr>
      </w:pPr>
    </w:p>
    <w:p w14:paraId="4F8C2E46" w14:textId="77777777" w:rsidR="008248ED" w:rsidRPr="00812AAC" w:rsidRDefault="008248ED" w:rsidP="008248ED">
      <w:pPr>
        <w:spacing w:after="0" w:line="240" w:lineRule="auto"/>
        <w:jc w:val="center"/>
        <w:rPr>
          <w:b/>
          <w:sz w:val="24"/>
          <w:szCs w:val="24"/>
        </w:rPr>
      </w:pPr>
      <w:r w:rsidRPr="00812AAC">
        <w:rPr>
          <w:b/>
          <w:sz w:val="24"/>
          <w:szCs w:val="24"/>
        </w:rPr>
        <w:t>„Budowa magistrali wodociągowej Konarzewo-Dopiewiec oraz kanalizacji sanitarnej</w:t>
      </w:r>
    </w:p>
    <w:p w14:paraId="4FD81762" w14:textId="77777777" w:rsidR="008248ED" w:rsidRPr="00812AAC" w:rsidRDefault="008248ED" w:rsidP="008248ED">
      <w:pPr>
        <w:spacing w:after="0" w:line="240" w:lineRule="auto"/>
        <w:jc w:val="center"/>
        <w:rPr>
          <w:b/>
          <w:sz w:val="24"/>
          <w:szCs w:val="24"/>
        </w:rPr>
      </w:pPr>
      <w:r w:rsidRPr="00812AAC">
        <w:rPr>
          <w:b/>
          <w:sz w:val="24"/>
          <w:szCs w:val="24"/>
        </w:rPr>
        <w:t>w Konarzewie w Gminie Dopiewo”</w:t>
      </w:r>
    </w:p>
    <w:p w14:paraId="3005F048" w14:textId="77777777" w:rsidR="008248ED" w:rsidRPr="00812AAC" w:rsidRDefault="008248ED" w:rsidP="008248ED">
      <w:pPr>
        <w:spacing w:after="0" w:line="240" w:lineRule="auto"/>
        <w:jc w:val="both"/>
        <w:rPr>
          <w:rFonts w:eastAsia="Times New Roman" w:cs="Times New Roman"/>
          <w:b/>
          <w:bCs/>
          <w:sz w:val="24"/>
          <w:szCs w:val="24"/>
          <w:lang w:eastAsia="pl-PL"/>
        </w:rPr>
      </w:pPr>
    </w:p>
    <w:p w14:paraId="6EDFC049" w14:textId="0D4585B3" w:rsidR="008248ED" w:rsidRPr="00812AAC" w:rsidRDefault="008248ED" w:rsidP="008248ED">
      <w:pPr>
        <w:spacing w:after="0" w:line="240" w:lineRule="auto"/>
        <w:jc w:val="center"/>
        <w:rPr>
          <w:rFonts w:cstheme="minorHAnsi"/>
          <w:i/>
        </w:rPr>
      </w:pPr>
      <w:r w:rsidRPr="00812AAC">
        <w:rPr>
          <w:rFonts w:cstheme="minorHAnsi"/>
        </w:rPr>
        <w:t xml:space="preserve">Zamówienie związane jest z realizacją projektu pn. </w:t>
      </w:r>
      <w:r w:rsidRPr="00812AAC">
        <w:rPr>
          <w:rFonts w:cstheme="minorHAnsi"/>
          <w:b/>
        </w:rPr>
        <w:t xml:space="preserve">„Budowa magistrali wodociągowej Konarzewo-Dopiewiec oraz kanalizacji sanitarnej w Konarzewie w Gminie Dopiewo” </w:t>
      </w:r>
      <w:r w:rsidRPr="00812AAC">
        <w:rPr>
          <w:rFonts w:cstheme="minorHAnsi"/>
        </w:rPr>
        <w:t>współfinansowan</w:t>
      </w:r>
      <w:r w:rsidR="00C83082" w:rsidRPr="00812AAC">
        <w:rPr>
          <w:rFonts w:cstheme="minorHAnsi"/>
        </w:rPr>
        <w:t xml:space="preserve">ego </w:t>
      </w:r>
      <w:r w:rsidRPr="00812AAC">
        <w:rPr>
          <w:rFonts w:cstheme="minorHAnsi"/>
        </w:rPr>
        <w:t>ze środków Unii Europejskiej w ramach operacji typu "</w:t>
      </w:r>
      <w:r w:rsidRPr="00812AAC">
        <w:rPr>
          <w:rFonts w:cstheme="minorHAnsi"/>
          <w:i/>
        </w:rPr>
        <w:t>Gospodarka wodno-ściekowa</w:t>
      </w:r>
      <w:r w:rsidRPr="00812AAC">
        <w:rPr>
          <w:rFonts w:cstheme="minorHAnsi"/>
        </w:rPr>
        <w:t>" w ramach poddziałania „</w:t>
      </w:r>
      <w:r w:rsidRPr="00812AAC">
        <w:rPr>
          <w:rFonts w:cstheme="minorHAnsi"/>
          <w:i/>
        </w:rPr>
        <w:t>Wsparcie inwestycji związanych z tworzeniem, ulepszaniem lub rozbudową wszystkich rodzajów małej infrastruktury, w tym inwestycji w energię odnawialną i w oszczędzanie energii</w:t>
      </w:r>
      <w:r w:rsidRPr="00812AAC">
        <w:rPr>
          <w:rFonts w:cstheme="minorHAnsi"/>
        </w:rPr>
        <w:t>” objętego Programem Rozwoju Obszarów Wiejskich na lata 2014-2020</w:t>
      </w:r>
    </w:p>
    <w:p w14:paraId="18E0B153" w14:textId="77777777" w:rsidR="008248ED" w:rsidRPr="00812AAC" w:rsidRDefault="008248ED" w:rsidP="008248ED">
      <w:pPr>
        <w:pStyle w:val="default0"/>
        <w:jc w:val="both"/>
        <w:rPr>
          <w:rFonts w:ascii="Times New Roman" w:hAnsi="Times New Roman" w:cs="Times New Roman"/>
          <w:color w:val="auto"/>
          <w:sz w:val="24"/>
          <w:szCs w:val="24"/>
        </w:rPr>
      </w:pPr>
    </w:p>
    <w:p w14:paraId="7EFF79EA" w14:textId="77777777" w:rsidR="008248ED" w:rsidRPr="00812AAC" w:rsidRDefault="008248ED" w:rsidP="008248ED">
      <w:pPr>
        <w:spacing w:after="0" w:line="240" w:lineRule="auto"/>
        <w:jc w:val="both"/>
        <w:rPr>
          <w:rFonts w:eastAsia="Times New Roman" w:cs="Times New Roman"/>
          <w:iCs/>
          <w:szCs w:val="24"/>
          <w:lang w:eastAsia="pl-PL"/>
        </w:rPr>
      </w:pPr>
    </w:p>
    <w:p w14:paraId="29F51220" w14:textId="465B8FD6"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TRYB POSTĘPOWANIA: </w:t>
      </w:r>
      <w:r w:rsidRPr="00812AAC">
        <w:rPr>
          <w:rFonts w:eastAsia="Times New Roman" w:cs="Times New Roman"/>
          <w:szCs w:val="24"/>
          <w:lang w:eastAsia="pl-PL"/>
        </w:rPr>
        <w:t>przetarg nieograniczony o wartości powyżej 30 000 euro,</w:t>
      </w:r>
      <w:r w:rsidRPr="00812AAC">
        <w:rPr>
          <w:rFonts w:eastAsia="Times New Roman" w:cs="Times New Roman"/>
          <w:b/>
          <w:i/>
          <w:szCs w:val="24"/>
          <w:lang w:eastAsia="pl-PL"/>
        </w:rPr>
        <w:t xml:space="preserve"> </w:t>
      </w:r>
      <w:r w:rsidRPr="00812AAC">
        <w:rPr>
          <w:rFonts w:eastAsia="Times New Roman" w:cs="Times New Roman"/>
          <w:szCs w:val="24"/>
          <w:lang w:eastAsia="pl-PL"/>
        </w:rPr>
        <w:t xml:space="preserve">a poniżej wartości określonych w przepisach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organizowany zgodnie z Ustawą z dnia 29 stycznia 2004 r. Prawo zamówień publicznych</w:t>
      </w:r>
      <w:hyperlink r:id="rId7" w:history="1">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 r. poz. </w:t>
        </w:r>
      </w:hyperlink>
      <w:r w:rsidRPr="00812AAC">
        <w:rPr>
          <w:rFonts w:eastAsia="Times New Roman" w:cs="Times New Roman"/>
          <w:szCs w:val="24"/>
          <w:lang w:eastAsia="pl-PL"/>
        </w:rPr>
        <w:t>1843</w:t>
      </w:r>
      <w:r w:rsidR="005316CC" w:rsidRPr="00812AAC">
        <w:rPr>
          <w:rFonts w:eastAsia="Times New Roman" w:cs="Times New Roman"/>
          <w:szCs w:val="24"/>
          <w:lang w:eastAsia="pl-PL"/>
        </w:rPr>
        <w:t xml:space="preserve"> ze zm.</w:t>
      </w:r>
      <w:r w:rsidRPr="00812AAC">
        <w:rPr>
          <w:rFonts w:eastAsia="Times New Roman" w:cs="Times New Roman"/>
          <w:szCs w:val="24"/>
          <w:lang w:eastAsia="pl-PL"/>
        </w:rPr>
        <w:t>).</w:t>
      </w:r>
    </w:p>
    <w:p w14:paraId="39C522E0" w14:textId="77777777" w:rsidR="008248ED" w:rsidRPr="00812AAC" w:rsidRDefault="008248ED" w:rsidP="008248ED">
      <w:pPr>
        <w:spacing w:after="0" w:line="240" w:lineRule="auto"/>
        <w:jc w:val="both"/>
        <w:rPr>
          <w:rFonts w:eastAsia="Times New Roman" w:cs="Times New Roman"/>
          <w:szCs w:val="24"/>
          <w:lang w:eastAsia="pl-PL"/>
        </w:rPr>
      </w:pPr>
    </w:p>
    <w:p w14:paraId="5AD7CFA1" w14:textId="77777777" w:rsidR="008248ED" w:rsidRPr="00812AAC" w:rsidRDefault="008248ED" w:rsidP="008248ED">
      <w:pPr>
        <w:spacing w:after="0" w:line="240" w:lineRule="auto"/>
        <w:rPr>
          <w:rFonts w:eastAsia="Times New Roman" w:cs="Times New Roman"/>
          <w:b/>
          <w:szCs w:val="24"/>
          <w:lang w:eastAsia="pl-PL"/>
        </w:rPr>
      </w:pPr>
    </w:p>
    <w:p w14:paraId="24452EAE" w14:textId="77777777" w:rsidR="008248ED" w:rsidRPr="00812AAC" w:rsidRDefault="008248ED" w:rsidP="008248ED">
      <w:pPr>
        <w:spacing w:after="0" w:line="240" w:lineRule="auto"/>
        <w:rPr>
          <w:rFonts w:eastAsia="Times New Roman" w:cs="Times New Roman"/>
          <w:b/>
          <w:szCs w:val="24"/>
          <w:lang w:eastAsia="pl-PL"/>
        </w:rPr>
      </w:pPr>
    </w:p>
    <w:p w14:paraId="0D1C7EDD" w14:textId="7EAE722B"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SKŁADANIA OFERT do dnia : </w:t>
      </w:r>
      <w:r w:rsidR="007F7215" w:rsidRPr="00812AAC">
        <w:rPr>
          <w:rFonts w:eastAsia="Times New Roman" w:cs="Times New Roman"/>
          <w:b/>
          <w:szCs w:val="24"/>
          <w:lang w:eastAsia="pl-PL"/>
        </w:rPr>
        <w:t>21.09.</w:t>
      </w:r>
      <w:r w:rsidRPr="00812AAC">
        <w:rPr>
          <w:rFonts w:eastAsia="Times New Roman" w:cs="Times New Roman"/>
          <w:b/>
          <w:szCs w:val="24"/>
          <w:lang w:eastAsia="pl-PL"/>
        </w:rPr>
        <w:t>2020r. godz. 10.00</w:t>
      </w:r>
    </w:p>
    <w:p w14:paraId="193B99DD" w14:textId="77777777" w:rsidR="008248ED" w:rsidRPr="00812AAC" w:rsidRDefault="008248ED" w:rsidP="008248ED">
      <w:pPr>
        <w:spacing w:after="0" w:line="240" w:lineRule="auto"/>
        <w:rPr>
          <w:rFonts w:eastAsia="Times New Roman" w:cs="Times New Roman"/>
          <w:b/>
          <w:szCs w:val="24"/>
          <w:lang w:eastAsia="pl-PL"/>
        </w:rPr>
      </w:pPr>
    </w:p>
    <w:p w14:paraId="1E8A61E5" w14:textId="24B38D80"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OTWARCIA OFERT : </w:t>
      </w:r>
      <w:r w:rsidR="007F7215" w:rsidRPr="00812AAC">
        <w:rPr>
          <w:rFonts w:eastAsia="Times New Roman" w:cs="Times New Roman"/>
          <w:b/>
          <w:szCs w:val="24"/>
          <w:lang w:eastAsia="pl-PL"/>
        </w:rPr>
        <w:t>21.09.</w:t>
      </w:r>
      <w:r w:rsidRPr="00812AAC">
        <w:rPr>
          <w:rFonts w:eastAsia="Times New Roman" w:cs="Times New Roman"/>
          <w:b/>
          <w:szCs w:val="24"/>
          <w:lang w:eastAsia="pl-PL"/>
        </w:rPr>
        <w:t>2020r. godz. 10:15</w:t>
      </w:r>
    </w:p>
    <w:p w14:paraId="3DDA40EB" w14:textId="77777777" w:rsidR="008248ED" w:rsidRPr="00812AAC" w:rsidRDefault="008248ED" w:rsidP="008248ED">
      <w:pPr>
        <w:spacing w:after="0" w:line="240" w:lineRule="auto"/>
        <w:rPr>
          <w:rFonts w:eastAsia="Times New Roman" w:cs="Times New Roman"/>
          <w:szCs w:val="24"/>
          <w:lang w:eastAsia="pl-PL"/>
        </w:rPr>
      </w:pPr>
    </w:p>
    <w:p w14:paraId="78F95015" w14:textId="77777777" w:rsidR="008248ED" w:rsidRPr="00812AAC" w:rsidRDefault="008248ED" w:rsidP="008248ED">
      <w:pPr>
        <w:spacing w:after="0" w:line="240" w:lineRule="auto"/>
        <w:rPr>
          <w:rFonts w:eastAsia="Times New Roman" w:cs="Times New Roman"/>
          <w:szCs w:val="24"/>
          <w:lang w:eastAsia="pl-PL"/>
        </w:rPr>
      </w:pPr>
    </w:p>
    <w:p w14:paraId="0F82383B" w14:textId="77777777" w:rsidR="008248ED" w:rsidRPr="00812AAC" w:rsidRDefault="008248ED" w:rsidP="008248ED">
      <w:pPr>
        <w:spacing w:after="0" w:line="240" w:lineRule="auto"/>
        <w:rPr>
          <w:rFonts w:eastAsia="Times New Roman" w:cs="Times New Roman"/>
          <w:szCs w:val="24"/>
          <w:lang w:eastAsia="pl-PL"/>
        </w:rPr>
      </w:pPr>
    </w:p>
    <w:p w14:paraId="11B3F9FE" w14:textId="77777777" w:rsidR="008248ED" w:rsidRPr="00812AAC" w:rsidRDefault="008248ED" w:rsidP="008248ED">
      <w:pPr>
        <w:spacing w:after="0" w:line="240" w:lineRule="auto"/>
        <w:rPr>
          <w:rFonts w:eastAsia="Times New Roman" w:cs="Times New Roman"/>
          <w:szCs w:val="24"/>
          <w:lang w:eastAsia="pl-PL"/>
        </w:rPr>
      </w:pPr>
    </w:p>
    <w:p w14:paraId="408A2E7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Publikacja ogłoszenia o zamówieniu: </w:t>
      </w:r>
    </w:p>
    <w:p w14:paraId="10262125" w14:textId="77777777" w:rsidR="008248ED" w:rsidRPr="00812AAC" w:rsidRDefault="008248ED" w:rsidP="008248ED">
      <w:pPr>
        <w:autoSpaceDE w:val="0"/>
        <w:autoSpaceDN w:val="0"/>
        <w:adjustRightInd w:val="0"/>
        <w:spacing w:after="0" w:line="240" w:lineRule="auto"/>
        <w:rPr>
          <w:rFonts w:cstheme="minorHAnsi"/>
          <w:szCs w:val="24"/>
        </w:rPr>
      </w:pPr>
    </w:p>
    <w:p w14:paraId="059D7C30" w14:textId="77777777" w:rsidR="001A08AE" w:rsidRPr="001A08AE" w:rsidRDefault="008248ED" w:rsidP="001A08AE">
      <w:pPr>
        <w:spacing w:after="0" w:line="240" w:lineRule="auto"/>
        <w:rPr>
          <w:rFonts w:eastAsia="Times New Roman" w:cstheme="minorHAnsi"/>
          <w:sz w:val="24"/>
          <w:szCs w:val="24"/>
          <w:lang w:eastAsia="pl-PL"/>
        </w:rPr>
      </w:pPr>
      <w:r w:rsidRPr="001A08AE">
        <w:rPr>
          <w:rFonts w:eastAsia="Times New Roman" w:cstheme="minorHAnsi"/>
          <w:lang w:eastAsia="pl-PL"/>
        </w:rPr>
        <w:t>- w BZP</w:t>
      </w:r>
      <w:r w:rsidRPr="001A08AE">
        <w:rPr>
          <w:rFonts w:cstheme="minorHAnsi"/>
        </w:rPr>
        <w:t xml:space="preserve">  </w:t>
      </w:r>
      <w:r w:rsidR="001A08AE" w:rsidRPr="001A08AE">
        <w:rPr>
          <w:rFonts w:eastAsia="Times New Roman" w:cstheme="minorHAnsi"/>
          <w:sz w:val="24"/>
          <w:szCs w:val="24"/>
          <w:lang w:eastAsia="pl-PL"/>
        </w:rPr>
        <w:t xml:space="preserve">Ogłoszenie nr 580232-N-2020 z dnia 2020-09-02 r. </w:t>
      </w:r>
    </w:p>
    <w:p w14:paraId="179F6B93" w14:textId="7F01DD8E" w:rsidR="008248ED" w:rsidRPr="001A08AE" w:rsidRDefault="008248ED" w:rsidP="001A08AE">
      <w:pPr>
        <w:pStyle w:val="Default"/>
        <w:rPr>
          <w:rFonts w:asciiTheme="minorHAnsi" w:eastAsia="Times New Roman" w:hAnsiTheme="minorHAnsi" w:cstheme="minorHAnsi"/>
          <w:lang w:eastAsia="pl-PL"/>
        </w:rPr>
      </w:pPr>
      <w:r w:rsidRPr="001A08AE">
        <w:rPr>
          <w:rFonts w:asciiTheme="minorHAnsi" w:eastAsia="Times New Roman" w:hAnsiTheme="minorHAnsi" w:cstheme="minorHAnsi"/>
          <w:lang w:eastAsia="pl-PL"/>
        </w:rPr>
        <w:t>- tablica ogłoszeń w siedzibie Zamawiającego,</w:t>
      </w:r>
    </w:p>
    <w:p w14:paraId="59EEA1E5" w14:textId="02C696E5" w:rsidR="008248ED" w:rsidRPr="001A08AE" w:rsidRDefault="008248ED" w:rsidP="001A08AE">
      <w:pPr>
        <w:spacing w:after="0" w:line="240" w:lineRule="auto"/>
        <w:jc w:val="both"/>
        <w:rPr>
          <w:rFonts w:eastAsia="Times New Roman" w:cstheme="minorHAnsi"/>
          <w:szCs w:val="24"/>
          <w:lang w:eastAsia="pl-PL"/>
        </w:rPr>
      </w:pPr>
      <w:r w:rsidRPr="001A08AE">
        <w:rPr>
          <w:rFonts w:eastAsia="Times New Roman" w:cstheme="minorHAnsi"/>
          <w:szCs w:val="24"/>
          <w:lang w:eastAsia="pl-PL"/>
        </w:rPr>
        <w:t xml:space="preserve">- strona internetowej: </w:t>
      </w:r>
    </w:p>
    <w:p w14:paraId="32C5B093" w14:textId="77777777" w:rsidR="008248ED" w:rsidRPr="00812AAC" w:rsidRDefault="008248ED" w:rsidP="008248ED">
      <w:pPr>
        <w:spacing w:after="0" w:line="240" w:lineRule="auto"/>
        <w:rPr>
          <w:rFonts w:eastAsia="Times New Roman" w:cs="Times New Roman"/>
          <w:b/>
          <w:szCs w:val="24"/>
          <w:lang w:eastAsia="pl-PL"/>
        </w:rPr>
      </w:pPr>
    </w:p>
    <w:p w14:paraId="6513BDD5" w14:textId="77777777" w:rsidR="008248ED" w:rsidRPr="00812AAC" w:rsidRDefault="008248ED" w:rsidP="008248ED">
      <w:pPr>
        <w:spacing w:after="0" w:line="240" w:lineRule="auto"/>
        <w:rPr>
          <w:rFonts w:eastAsia="Times New Roman" w:cs="Times New Roman"/>
          <w:b/>
          <w:szCs w:val="24"/>
          <w:lang w:eastAsia="pl-PL"/>
        </w:rPr>
      </w:pPr>
    </w:p>
    <w:p w14:paraId="41668AB1" w14:textId="77777777" w:rsidR="008248ED" w:rsidRPr="00812AAC" w:rsidRDefault="008248ED" w:rsidP="008248ED">
      <w:pPr>
        <w:spacing w:after="0" w:line="240" w:lineRule="auto"/>
        <w:rPr>
          <w:rFonts w:eastAsia="Times New Roman" w:cs="Times New Roman"/>
          <w:szCs w:val="24"/>
          <w:lang w:eastAsia="pl-PL"/>
        </w:rPr>
      </w:pPr>
    </w:p>
    <w:p w14:paraId="15E37AE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b/>
          <w:szCs w:val="24"/>
          <w:lang w:eastAsia="pl-PL"/>
        </w:rPr>
        <w:t>ZATWIERDZONO DO UŻYTKU</w:t>
      </w:r>
      <w:r w:rsidRPr="00812AAC">
        <w:rPr>
          <w:rFonts w:eastAsia="Times New Roman" w:cs="Times New Roman"/>
          <w:szCs w:val="24"/>
          <w:lang w:eastAsia="pl-PL"/>
        </w:rPr>
        <w:t xml:space="preserve">: Prezes Zarządu Zakładu Usług Komunalnych Sp. z o.o. </w:t>
      </w:r>
    </w:p>
    <w:p w14:paraId="52ED9D4B" w14:textId="77777777" w:rsidR="008248ED" w:rsidRPr="00812AAC" w:rsidRDefault="008248ED" w:rsidP="008248ED">
      <w:pPr>
        <w:spacing w:after="0" w:line="240" w:lineRule="auto"/>
        <w:rPr>
          <w:rFonts w:eastAsia="Times New Roman" w:cs="Times New Roman"/>
          <w:szCs w:val="24"/>
          <w:lang w:eastAsia="pl-PL"/>
        </w:rPr>
      </w:pPr>
    </w:p>
    <w:p w14:paraId="00B82FC0" w14:textId="08BC6910"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Dopiewo, dnia </w:t>
      </w:r>
      <w:r w:rsidR="001A08AE">
        <w:rPr>
          <w:rFonts w:eastAsia="Times New Roman" w:cs="Times New Roman"/>
          <w:szCs w:val="24"/>
          <w:lang w:eastAsia="pl-PL"/>
        </w:rPr>
        <w:t>2020-09-02</w:t>
      </w:r>
      <w:bookmarkStart w:id="0" w:name="_GoBack"/>
      <w:bookmarkEnd w:id="0"/>
      <w:r w:rsidRPr="00812AAC">
        <w:rPr>
          <w:rFonts w:eastAsia="Times New Roman" w:cs="Times New Roman"/>
          <w:szCs w:val="24"/>
          <w:lang w:eastAsia="pl-PL"/>
        </w:rPr>
        <w:t xml:space="preserve">                             </w:t>
      </w:r>
    </w:p>
    <w:p w14:paraId="350C82A3" w14:textId="77777777" w:rsidR="008248ED" w:rsidRPr="00812AAC" w:rsidRDefault="008248ED" w:rsidP="008248ED">
      <w:pPr>
        <w:spacing w:after="0" w:line="240" w:lineRule="auto"/>
        <w:rPr>
          <w:rFonts w:eastAsia="Times New Roman" w:cs="Times New Roman"/>
          <w:b/>
          <w:szCs w:val="24"/>
          <w:lang w:eastAsia="pl-PL"/>
        </w:rPr>
      </w:pPr>
    </w:p>
    <w:p w14:paraId="3BFC6F4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lastRenderedPageBreak/>
        <w:t>1. Nazwa oraz adres zamawiającego.</w:t>
      </w:r>
    </w:p>
    <w:p w14:paraId="5E4691E8" w14:textId="77777777" w:rsidR="008248ED" w:rsidRPr="00812AAC" w:rsidRDefault="008248ED" w:rsidP="008248ED">
      <w:pPr>
        <w:spacing w:after="0" w:line="240" w:lineRule="auto"/>
        <w:rPr>
          <w:rFonts w:eastAsia="Times New Roman" w:cs="Times New Roman"/>
          <w:b/>
          <w:szCs w:val="24"/>
          <w:lang w:eastAsia="pl-PL"/>
        </w:rPr>
      </w:pPr>
    </w:p>
    <w:p w14:paraId="54586AF7" w14:textId="77777777" w:rsidR="008248ED" w:rsidRPr="00812AAC" w:rsidRDefault="008248ED" w:rsidP="008248ED">
      <w:pPr>
        <w:shd w:val="clear" w:color="auto" w:fill="FFFFFF"/>
        <w:spacing w:after="0" w:line="240" w:lineRule="auto"/>
        <w:jc w:val="both"/>
        <w:rPr>
          <w:rFonts w:cstheme="minorHAnsi"/>
        </w:rPr>
      </w:pPr>
      <w:r w:rsidRPr="00812AAC">
        <w:rPr>
          <w:rFonts w:cstheme="minorHAnsi"/>
        </w:rPr>
        <w:t>Strona Zamawiająca: Zakład Usług Komunalnych Sp. z o.o.</w:t>
      </w:r>
    </w:p>
    <w:p w14:paraId="5F0C5EF8" w14:textId="77777777" w:rsidR="008248ED" w:rsidRPr="00812AAC" w:rsidRDefault="008248ED" w:rsidP="008248ED">
      <w:pPr>
        <w:pStyle w:val="Tekstpodstawowy31"/>
        <w:shd w:val="clear" w:color="auto" w:fill="FFFFFF"/>
        <w:rPr>
          <w:rFonts w:asciiTheme="minorHAnsi" w:hAnsiTheme="minorHAnsi" w:cstheme="minorHAnsi"/>
          <w:lang w:val="de-DE"/>
        </w:rPr>
      </w:pPr>
      <w:r w:rsidRPr="00812AAC">
        <w:rPr>
          <w:rFonts w:asciiTheme="minorHAnsi" w:hAnsiTheme="minorHAnsi" w:cstheme="minorHAnsi"/>
        </w:rPr>
        <w:t>Adres: Zakład Usług Komunalnych Sp. z o.o. ul. Wyzwolenia 15, 62-070 Dopiewo, pow. poznański, woj. wielkopolskie.</w:t>
      </w:r>
    </w:p>
    <w:p w14:paraId="78A436BE" w14:textId="77777777" w:rsidR="008248ED" w:rsidRPr="00812AAC" w:rsidRDefault="008248ED" w:rsidP="008248ED">
      <w:pPr>
        <w:shd w:val="clear" w:color="auto" w:fill="FFFFFF"/>
        <w:spacing w:after="0" w:line="240" w:lineRule="auto"/>
        <w:jc w:val="both"/>
        <w:rPr>
          <w:rFonts w:cstheme="minorHAnsi"/>
          <w:lang w:val="de-DE"/>
        </w:rPr>
      </w:pPr>
      <w:r w:rsidRPr="00812AAC">
        <w:rPr>
          <w:rFonts w:cstheme="minorHAnsi"/>
          <w:lang w:val="de-DE"/>
        </w:rPr>
        <w:t>NIP 777-23-74-247</w:t>
      </w:r>
    </w:p>
    <w:p w14:paraId="4ED51161" w14:textId="77777777" w:rsidR="008248ED" w:rsidRPr="00812AAC" w:rsidRDefault="008248ED" w:rsidP="008248ED">
      <w:pPr>
        <w:shd w:val="clear" w:color="auto" w:fill="FFFFFF"/>
        <w:spacing w:after="0" w:line="240" w:lineRule="auto"/>
        <w:rPr>
          <w:rFonts w:cstheme="minorHAnsi"/>
          <w:lang w:val="en-US"/>
        </w:rPr>
      </w:pPr>
      <w:r w:rsidRPr="00812AAC">
        <w:rPr>
          <w:rFonts w:cstheme="minorHAnsi"/>
          <w:lang w:val="de-DE"/>
        </w:rPr>
        <w:t>Telefon: 61 8148 231</w:t>
      </w:r>
      <w:r w:rsidRPr="00812AAC">
        <w:rPr>
          <w:rFonts w:cstheme="minorHAnsi"/>
          <w:lang w:val="de-DE"/>
        </w:rPr>
        <w:br/>
        <w:t>Fax: 61 8942 032</w:t>
      </w:r>
      <w:r w:rsidRPr="00812AAC">
        <w:rPr>
          <w:rFonts w:cstheme="minorHAnsi"/>
          <w:lang w:val="de-DE"/>
        </w:rPr>
        <w:br/>
      </w:r>
      <w:proofErr w:type="spellStart"/>
      <w:r w:rsidRPr="00812AAC">
        <w:rPr>
          <w:rFonts w:cstheme="minorHAnsi"/>
          <w:lang w:val="de-DE"/>
        </w:rPr>
        <w:t>e-mail</w:t>
      </w:r>
      <w:proofErr w:type="spellEnd"/>
      <w:r w:rsidRPr="00812AAC">
        <w:rPr>
          <w:rFonts w:cstheme="minorHAnsi"/>
          <w:lang w:val="de-DE"/>
        </w:rPr>
        <w:t xml:space="preserve">: </w:t>
      </w:r>
      <w:hyperlink r:id="rId8">
        <w:r w:rsidRPr="00812AAC">
          <w:rPr>
            <w:rStyle w:val="czeinternetowe"/>
            <w:rFonts w:cstheme="minorHAnsi"/>
            <w:b/>
            <w:bCs/>
            <w:color w:val="auto"/>
            <w:lang w:val="de-DE"/>
          </w:rPr>
          <w:t>biuro@zukdopiewo.pl</w:t>
        </w:r>
      </w:hyperlink>
    </w:p>
    <w:p w14:paraId="5F08A7E7" w14:textId="561AC8D0" w:rsidR="008248ED" w:rsidRPr="00812AAC" w:rsidRDefault="008248ED" w:rsidP="008248ED">
      <w:pPr>
        <w:pStyle w:val="ZnakZnak1"/>
        <w:shd w:val="clear" w:color="auto" w:fill="FFFFFF"/>
        <w:rPr>
          <w:rFonts w:asciiTheme="minorHAnsi" w:hAnsiTheme="minorHAnsi" w:cstheme="minorHAnsi"/>
          <w:sz w:val="22"/>
          <w:szCs w:val="22"/>
          <w:lang w:val="de-DE"/>
        </w:rPr>
      </w:pPr>
    </w:p>
    <w:p w14:paraId="5C96C6A7" w14:textId="37C755AA" w:rsidR="00BC0C97" w:rsidRPr="00812AAC" w:rsidRDefault="00BC0C97" w:rsidP="00823006">
      <w:pPr>
        <w:shd w:val="clear" w:color="auto" w:fill="FFFFFF"/>
        <w:spacing w:after="0" w:line="240" w:lineRule="auto"/>
        <w:jc w:val="both"/>
        <w:rPr>
          <w:rFonts w:cstheme="minorHAnsi"/>
          <w:lang w:val="de-DE"/>
        </w:rPr>
      </w:pPr>
      <w:r w:rsidRPr="00812AAC">
        <w:t xml:space="preserve">Numer do rejestracji na Platformie Elektronicznego Fakturowania dla </w:t>
      </w:r>
      <w:r w:rsidRPr="00812AAC">
        <w:rPr>
          <w:rFonts w:cstheme="minorHAnsi"/>
        </w:rPr>
        <w:t>Zakładu Usług Komunalnych Sp. z o.o.</w:t>
      </w:r>
      <w:r w:rsidRPr="00812AAC">
        <w:t xml:space="preserve"> to nr </w:t>
      </w:r>
      <w:r w:rsidR="00823006" w:rsidRPr="00812AAC">
        <w:rPr>
          <w:rFonts w:cstheme="minorHAnsi"/>
          <w:lang w:val="de-DE"/>
        </w:rPr>
        <w:t>7772374247</w:t>
      </w:r>
    </w:p>
    <w:p w14:paraId="53B222E6" w14:textId="77777777" w:rsidR="00BC0C97" w:rsidRPr="00812AAC" w:rsidRDefault="00BC0C97" w:rsidP="008248ED">
      <w:pPr>
        <w:pStyle w:val="ZnakZnak1"/>
        <w:shd w:val="clear" w:color="auto" w:fill="FFFFFF"/>
        <w:rPr>
          <w:rFonts w:asciiTheme="minorHAnsi" w:hAnsiTheme="minorHAnsi" w:cstheme="minorHAnsi"/>
          <w:sz w:val="22"/>
          <w:szCs w:val="22"/>
          <w:lang w:val="de-DE"/>
        </w:rPr>
      </w:pPr>
    </w:p>
    <w:p w14:paraId="6A1E37CF" w14:textId="77777777" w:rsidR="008248ED" w:rsidRPr="00812AAC" w:rsidRDefault="008248ED" w:rsidP="008248ED">
      <w:pPr>
        <w:shd w:val="clear" w:color="auto" w:fill="FFFFFF"/>
        <w:spacing w:after="0" w:line="240" w:lineRule="auto"/>
        <w:rPr>
          <w:rFonts w:cstheme="minorHAnsi"/>
          <w:u w:val="single"/>
        </w:rPr>
      </w:pPr>
      <w:r w:rsidRPr="00812AAC">
        <w:rPr>
          <w:rFonts w:cstheme="minorHAnsi"/>
        </w:rPr>
        <w:t xml:space="preserve">Osobą upoważnionymi do kontaktu z Wykonawcami jest: </w:t>
      </w:r>
    </w:p>
    <w:p w14:paraId="244FF9CF" w14:textId="77777777" w:rsidR="008248ED" w:rsidRPr="00812AAC" w:rsidRDefault="008248ED" w:rsidP="008248ED">
      <w:pPr>
        <w:numPr>
          <w:ilvl w:val="0"/>
          <w:numId w:val="34"/>
        </w:numPr>
        <w:shd w:val="clear" w:color="auto" w:fill="FFFFFF"/>
        <w:tabs>
          <w:tab w:val="left" w:pos="0"/>
        </w:tabs>
        <w:suppressAutoHyphens/>
        <w:spacing w:after="0" w:line="240" w:lineRule="auto"/>
        <w:jc w:val="both"/>
        <w:rPr>
          <w:rFonts w:cstheme="minorHAnsi"/>
          <w:b/>
        </w:rPr>
      </w:pPr>
      <w:r w:rsidRPr="00812AAC">
        <w:rPr>
          <w:rFonts w:cstheme="minorHAnsi"/>
          <w:u w:val="single"/>
        </w:rPr>
        <w:t>w zakresie spraw związanych z przedmiotem zamówienia:</w:t>
      </w:r>
    </w:p>
    <w:p w14:paraId="2B2F4C79" w14:textId="77777777" w:rsidR="008248ED" w:rsidRPr="00812AAC" w:rsidRDefault="008248ED" w:rsidP="008248ED">
      <w:pPr>
        <w:shd w:val="clear" w:color="auto" w:fill="FFFFFF"/>
        <w:tabs>
          <w:tab w:val="left" w:pos="0"/>
        </w:tabs>
        <w:spacing w:after="0" w:line="240" w:lineRule="auto"/>
        <w:ind w:left="814"/>
        <w:jc w:val="both"/>
        <w:rPr>
          <w:rFonts w:cstheme="minorHAnsi"/>
        </w:rPr>
      </w:pPr>
      <w:r w:rsidRPr="00812AAC">
        <w:rPr>
          <w:rFonts w:cstheme="minorHAnsi"/>
          <w:b/>
        </w:rPr>
        <w:t xml:space="preserve">Izabela </w:t>
      </w:r>
      <w:proofErr w:type="spellStart"/>
      <w:r w:rsidRPr="00812AAC">
        <w:rPr>
          <w:rFonts w:cstheme="minorHAnsi"/>
          <w:b/>
        </w:rPr>
        <w:t>Beczkiewicz</w:t>
      </w:r>
      <w:proofErr w:type="spellEnd"/>
    </w:p>
    <w:p w14:paraId="5095825E" w14:textId="77777777" w:rsidR="008248ED" w:rsidRPr="00812AAC" w:rsidRDefault="008248ED" w:rsidP="008248ED">
      <w:pPr>
        <w:tabs>
          <w:tab w:val="left" w:pos="426"/>
          <w:tab w:val="left" w:pos="1440"/>
        </w:tabs>
        <w:spacing w:after="0" w:line="240" w:lineRule="auto"/>
        <w:jc w:val="both"/>
        <w:rPr>
          <w:rFonts w:cstheme="minorHAnsi"/>
          <w:b/>
        </w:rPr>
      </w:pPr>
      <w:r w:rsidRPr="00812AAC">
        <w:rPr>
          <w:rFonts w:cstheme="minorHAnsi"/>
        </w:rPr>
        <w:tab/>
        <w:t xml:space="preserve">      </w:t>
      </w:r>
      <w:hyperlink r:id="rId9">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 na nr 61 894-20-32</w:t>
      </w:r>
      <w:r w:rsidRPr="00812AAC">
        <w:rPr>
          <w:rFonts w:cstheme="minorHAnsi"/>
          <w:b/>
        </w:rPr>
        <w:t>.</w:t>
      </w:r>
    </w:p>
    <w:p w14:paraId="12B723C6" w14:textId="77777777" w:rsidR="008248ED" w:rsidRPr="00812AAC" w:rsidRDefault="008248ED" w:rsidP="008248ED">
      <w:pPr>
        <w:spacing w:after="0" w:line="240" w:lineRule="auto"/>
        <w:jc w:val="both"/>
        <w:rPr>
          <w:rFonts w:eastAsia="Times New Roman" w:cstheme="minorHAnsi"/>
          <w:lang w:eastAsia="pl-PL"/>
        </w:rPr>
      </w:pPr>
    </w:p>
    <w:p w14:paraId="16E40B52"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xml:space="preserve">Czas pracy Zakładu: </w:t>
      </w:r>
    </w:p>
    <w:p w14:paraId="4592F898"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poniedziałek: 7:00 – 17:00</w:t>
      </w:r>
    </w:p>
    <w:p w14:paraId="3257B4B7"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wtorek – piątek: 7:00 – 15:00</w:t>
      </w:r>
    </w:p>
    <w:p w14:paraId="69BC8D9F" w14:textId="77777777" w:rsidR="008248ED" w:rsidRPr="00812AAC" w:rsidRDefault="008248ED" w:rsidP="008248ED">
      <w:pPr>
        <w:spacing w:after="0" w:line="240" w:lineRule="auto"/>
        <w:rPr>
          <w:rFonts w:eastAsia="Times New Roman" w:cstheme="minorHAnsi"/>
          <w:lang w:eastAsia="pl-PL"/>
        </w:rPr>
      </w:pPr>
    </w:p>
    <w:p w14:paraId="0191EEFF" w14:textId="77777777" w:rsidR="008248ED" w:rsidRPr="00812AAC" w:rsidRDefault="008248ED" w:rsidP="008248ED">
      <w:pPr>
        <w:spacing w:after="0" w:line="240" w:lineRule="auto"/>
        <w:jc w:val="both"/>
        <w:rPr>
          <w:rFonts w:eastAsia="Times New Roman" w:cstheme="minorHAnsi"/>
          <w:b/>
          <w:lang w:eastAsia="pl-PL"/>
        </w:rPr>
      </w:pPr>
      <w:r w:rsidRPr="00812AAC">
        <w:rPr>
          <w:rFonts w:eastAsia="Times New Roman" w:cstheme="minorHAnsi"/>
          <w:b/>
          <w:lang w:eastAsia="pl-PL"/>
        </w:rPr>
        <w:t xml:space="preserve">Adres strony internetowej: </w:t>
      </w:r>
      <w:r w:rsidRPr="00812AAC">
        <w:rPr>
          <w:rFonts w:cstheme="minorHAnsi"/>
        </w:rPr>
        <w:t>https://www.zukdopiewo.pl</w:t>
      </w:r>
    </w:p>
    <w:p w14:paraId="568A6522" w14:textId="77777777" w:rsidR="008248ED" w:rsidRPr="00812AAC" w:rsidRDefault="008248ED" w:rsidP="008248ED">
      <w:pPr>
        <w:spacing w:after="0" w:line="240" w:lineRule="auto"/>
        <w:jc w:val="both"/>
        <w:rPr>
          <w:rFonts w:eastAsia="Times New Roman" w:cs="Times New Roman"/>
          <w:szCs w:val="24"/>
          <w:lang w:eastAsia="pl-PL"/>
        </w:rPr>
      </w:pPr>
    </w:p>
    <w:p w14:paraId="1656A18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 Tryb udzielenia zamówienia.</w:t>
      </w:r>
    </w:p>
    <w:p w14:paraId="14802EC9" w14:textId="77777777" w:rsidR="008248ED" w:rsidRPr="00812AAC" w:rsidRDefault="008248ED" w:rsidP="008248ED">
      <w:pPr>
        <w:spacing w:after="0" w:line="240" w:lineRule="auto"/>
        <w:jc w:val="both"/>
        <w:rPr>
          <w:rFonts w:eastAsia="Times New Roman" w:cs="Times New Roman"/>
          <w:b/>
          <w:szCs w:val="24"/>
          <w:lang w:eastAsia="pl-PL"/>
        </w:rPr>
      </w:pPr>
    </w:p>
    <w:p w14:paraId="148F8DF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 Niniejsze postępowanie prowadzone jest w trybie przetargu nieograniczonego na podstawie art. 39 Ustawy z dnia 29 stycznia 2004r. Prawo zamówień publicznych zwanej dalej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246185E"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 W zakresie nieuregulowanym niniejszą Specyfikacją Istotnych Warunków Zamówienia, zwaną dalej „SIWZ”, zastosowanie mają przepisy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3621AD9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3. Wartość zamówienia nie przekracza równowartości kwoty określonej w przepisach wykonawczych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450DFCE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4.</w:t>
      </w:r>
      <w:r w:rsidRPr="00812AAC">
        <w:rPr>
          <w:rFonts w:eastAsia="Times New Roman" w:cs="Times New Roman"/>
          <w:b/>
          <w:bCs/>
          <w:szCs w:val="24"/>
          <w:lang w:eastAsia="pl-PL"/>
        </w:rPr>
        <w:t xml:space="preserve"> Zamawiający w przedmiotowym postępowaniu zastosuje procedurę, o której mowa w art. 24aa ust. 1 ustawy </w:t>
      </w:r>
      <w:proofErr w:type="spellStart"/>
      <w:r w:rsidRPr="00812AAC">
        <w:rPr>
          <w:rFonts w:eastAsia="Times New Roman" w:cs="Times New Roman"/>
          <w:b/>
          <w:bCs/>
          <w:szCs w:val="24"/>
          <w:lang w:eastAsia="pl-PL"/>
        </w:rPr>
        <w:t>Pzp</w:t>
      </w:r>
      <w:proofErr w:type="spellEnd"/>
      <w:r w:rsidRPr="00812AAC">
        <w:rPr>
          <w:rFonts w:eastAsia="Times New Roman" w:cs="Times New Roman"/>
          <w:b/>
          <w:bCs/>
          <w:szCs w:val="24"/>
          <w:lang w:eastAsia="pl-PL"/>
        </w:rPr>
        <w:t xml:space="preserve"> (procedura tzw. „odwrócona”) „</w:t>
      </w:r>
      <w:r w:rsidRPr="00812AAC">
        <w:rPr>
          <w:rFonts w:eastAsia="Times New Roman" w:cs="Times New Roman"/>
          <w:b/>
          <w:bCs/>
          <w:i/>
          <w:iCs/>
          <w:szCs w:val="24"/>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4AB4151" w14:textId="77777777" w:rsidR="008248ED" w:rsidRPr="00812AAC" w:rsidRDefault="008248ED" w:rsidP="008248ED">
      <w:pPr>
        <w:spacing w:after="0" w:line="240" w:lineRule="auto"/>
        <w:jc w:val="both"/>
        <w:rPr>
          <w:rFonts w:eastAsia="Times New Roman" w:cs="Times New Roman"/>
          <w:szCs w:val="24"/>
          <w:lang w:eastAsia="pl-PL"/>
        </w:rPr>
      </w:pPr>
    </w:p>
    <w:p w14:paraId="78F5AABF" w14:textId="77777777" w:rsidR="008248ED" w:rsidRPr="00812AAC" w:rsidRDefault="008248ED" w:rsidP="008248ED">
      <w:pPr>
        <w:spacing w:after="0" w:line="240" w:lineRule="auto"/>
        <w:jc w:val="both"/>
        <w:rPr>
          <w:rFonts w:eastAsia="Times New Roman" w:cs="Times New Roman"/>
          <w:szCs w:val="24"/>
          <w:lang w:eastAsia="pl-PL"/>
        </w:rPr>
      </w:pPr>
    </w:p>
    <w:p w14:paraId="03A457ED"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3.Opis przedmiotu zamówienia. </w:t>
      </w:r>
    </w:p>
    <w:p w14:paraId="52CDE05C" w14:textId="77777777" w:rsidR="008248ED" w:rsidRPr="00812AAC" w:rsidRDefault="008248ED" w:rsidP="008248ED">
      <w:pPr>
        <w:tabs>
          <w:tab w:val="left" w:pos="709"/>
        </w:tabs>
        <w:spacing w:after="0" w:line="240" w:lineRule="auto"/>
        <w:jc w:val="both"/>
        <w:rPr>
          <w:rFonts w:eastAsia="Times New Roman" w:cs="Times New Roman"/>
          <w:szCs w:val="24"/>
          <w:lang w:eastAsia="pl-PL"/>
        </w:rPr>
      </w:pPr>
    </w:p>
    <w:p w14:paraId="3F250B47" w14:textId="77777777" w:rsidR="008248ED" w:rsidRPr="00812AAC" w:rsidRDefault="008248ED" w:rsidP="008248ED">
      <w:pPr>
        <w:numPr>
          <w:ilvl w:val="1"/>
          <w:numId w:val="6"/>
        </w:numPr>
        <w:spacing w:after="0" w:line="240" w:lineRule="auto"/>
        <w:ind w:left="540" w:hanging="540"/>
        <w:jc w:val="both"/>
        <w:rPr>
          <w:rFonts w:eastAsia="Times New Roman" w:cs="Times New Roman"/>
          <w:b/>
          <w:bCs/>
          <w:szCs w:val="24"/>
          <w:lang w:eastAsia="pl-PL"/>
        </w:rPr>
      </w:pPr>
      <w:r w:rsidRPr="00812AAC">
        <w:rPr>
          <w:rFonts w:eastAsia="Times New Roman" w:cs="Times New Roman"/>
          <w:b/>
          <w:szCs w:val="24"/>
          <w:lang w:eastAsia="pl-PL"/>
        </w:rPr>
        <w:t xml:space="preserve">Wspólny Słownik Zamówień (CPV):  </w:t>
      </w:r>
    </w:p>
    <w:p w14:paraId="0B2E852D" w14:textId="77777777" w:rsidR="007A59B2" w:rsidRPr="00812AAC" w:rsidRDefault="007A59B2" w:rsidP="007A59B2">
      <w:pPr>
        <w:spacing w:after="0" w:line="240" w:lineRule="auto"/>
        <w:jc w:val="both"/>
        <w:rPr>
          <w:rFonts w:eastAsia="Times New Roman" w:cs="Times New Roman"/>
          <w:b/>
          <w:szCs w:val="24"/>
          <w:lang w:eastAsia="pl-PL"/>
        </w:rPr>
      </w:pPr>
    </w:p>
    <w:p w14:paraId="12B7D5C9" w14:textId="77777777" w:rsidR="007A59B2" w:rsidRPr="00812AAC" w:rsidRDefault="00ED67A8" w:rsidP="007A59B2">
      <w:pPr>
        <w:ind w:left="720"/>
        <w:rPr>
          <w:rFonts w:cstheme="minorHAnsi"/>
        </w:rPr>
      </w:pPr>
      <w:hyperlink r:id="rId10" w:history="1">
        <w:r w:rsidR="007A59B2" w:rsidRPr="00812AAC">
          <w:rPr>
            <w:rStyle w:val="Hipercze"/>
            <w:rFonts w:cstheme="minorHAnsi"/>
            <w:color w:val="auto"/>
            <w:u w:val="none"/>
          </w:rPr>
          <w:t>45113000-2</w:t>
        </w:r>
      </w:hyperlink>
      <w:r w:rsidR="007A59B2" w:rsidRPr="00812AAC">
        <w:rPr>
          <w:rFonts w:cstheme="minorHAnsi"/>
        </w:rPr>
        <w:t xml:space="preserve">  Roboty na placu budowy </w:t>
      </w:r>
    </w:p>
    <w:p w14:paraId="3191299B" w14:textId="77777777" w:rsidR="007A59B2" w:rsidRPr="00812AAC" w:rsidRDefault="00ED67A8" w:rsidP="007A59B2">
      <w:pPr>
        <w:ind w:left="720"/>
        <w:rPr>
          <w:rFonts w:cstheme="minorHAnsi"/>
        </w:rPr>
      </w:pPr>
      <w:hyperlink r:id="rId11" w:history="1">
        <w:r w:rsidR="007A59B2" w:rsidRPr="00812AAC">
          <w:rPr>
            <w:rStyle w:val="Hipercze"/>
            <w:rFonts w:cstheme="minorHAnsi"/>
            <w:color w:val="auto"/>
            <w:u w:val="none"/>
          </w:rPr>
          <w:t>45231300-8</w:t>
        </w:r>
      </w:hyperlink>
      <w:r w:rsidR="007A59B2" w:rsidRPr="00812AAC">
        <w:rPr>
          <w:rFonts w:cstheme="minorHAnsi"/>
        </w:rPr>
        <w:t xml:space="preserve">  Roboty budowlane w zakresie budowy wodociągów i rurociągów do odprowadzania ścieków </w:t>
      </w:r>
    </w:p>
    <w:p w14:paraId="7E4D2505" w14:textId="12CF979E" w:rsidR="008248ED" w:rsidRPr="00812AAC" w:rsidRDefault="00ED67A8" w:rsidP="00823006">
      <w:pPr>
        <w:ind w:left="720"/>
      </w:pPr>
      <w:hyperlink r:id="rId12" w:history="1">
        <w:r w:rsidR="00823006" w:rsidRPr="00812AAC">
          <w:rPr>
            <w:rStyle w:val="Hipercze"/>
            <w:color w:val="auto"/>
            <w:u w:val="none"/>
          </w:rPr>
          <w:t>42912330-4</w:t>
        </w:r>
      </w:hyperlink>
      <w:r w:rsidR="00823006" w:rsidRPr="00812AAC">
        <w:t xml:space="preserve"> Aparatura do oczyszczania wody </w:t>
      </w:r>
    </w:p>
    <w:p w14:paraId="70921A50" w14:textId="77777777" w:rsidR="007A59B2" w:rsidRPr="00812AAC" w:rsidRDefault="007A59B2" w:rsidP="008248ED">
      <w:pPr>
        <w:spacing w:after="0" w:line="240" w:lineRule="auto"/>
        <w:jc w:val="both"/>
        <w:rPr>
          <w:rFonts w:eastAsia="Times New Roman" w:cs="Times New Roman"/>
          <w:b/>
          <w:szCs w:val="24"/>
          <w:lang w:eastAsia="pl-PL"/>
        </w:rPr>
      </w:pPr>
    </w:p>
    <w:p w14:paraId="300865AD" w14:textId="228ABF6E" w:rsidR="008248ED" w:rsidRPr="00812AAC" w:rsidRDefault="008248ED" w:rsidP="003054B7">
      <w:pPr>
        <w:pStyle w:val="Akapitzlist"/>
        <w:numPr>
          <w:ilvl w:val="1"/>
          <w:numId w:val="6"/>
        </w:numPr>
        <w:spacing w:after="0" w:line="240" w:lineRule="auto"/>
        <w:jc w:val="both"/>
        <w:rPr>
          <w:rFonts w:eastAsia="Times New Roman" w:cs="Times New Roman"/>
          <w:szCs w:val="24"/>
          <w:u w:val="single"/>
          <w:lang w:eastAsia="pl-PL"/>
        </w:rPr>
      </w:pPr>
      <w:r w:rsidRPr="00812AAC">
        <w:rPr>
          <w:rFonts w:eastAsia="Times New Roman" w:cs="Times New Roman"/>
          <w:szCs w:val="24"/>
          <w:u w:val="single"/>
          <w:lang w:eastAsia="pl-PL"/>
        </w:rPr>
        <w:t>Krótki opis przedmiotu zamówienia.</w:t>
      </w:r>
    </w:p>
    <w:p w14:paraId="69A87C37" w14:textId="77777777" w:rsidR="003054B7" w:rsidRPr="00812AAC" w:rsidRDefault="003054B7" w:rsidP="003054B7">
      <w:pPr>
        <w:shd w:val="clear" w:color="auto" w:fill="FFFFFF"/>
        <w:spacing w:after="0" w:line="240" w:lineRule="auto"/>
        <w:jc w:val="right"/>
        <w:rPr>
          <w:b/>
        </w:rPr>
      </w:pPr>
    </w:p>
    <w:p w14:paraId="7FB22743" w14:textId="77777777" w:rsidR="003054B7" w:rsidRPr="00812AAC" w:rsidRDefault="003054B7" w:rsidP="003054B7">
      <w:pPr>
        <w:numPr>
          <w:ilvl w:val="0"/>
          <w:numId w:val="36"/>
        </w:numPr>
        <w:shd w:val="clear" w:color="auto" w:fill="FFFFFF"/>
        <w:suppressAutoHyphens/>
        <w:spacing w:after="0" w:line="240" w:lineRule="auto"/>
        <w:jc w:val="both"/>
      </w:pPr>
      <w:r w:rsidRPr="00812AAC">
        <w:t>Przedmiotem niniejszej inwestycji jest wykonanie magistrali wodociągowej Konarzewo - Dopiewiec oraz kanalizacji sanitarnej w Konarzewie w Gminie Dopiewo.</w:t>
      </w:r>
    </w:p>
    <w:p w14:paraId="70993B02" w14:textId="77777777" w:rsidR="003054B7" w:rsidRPr="00812AAC" w:rsidRDefault="003054B7" w:rsidP="003054B7">
      <w:pPr>
        <w:shd w:val="clear" w:color="auto" w:fill="FFFFFF"/>
        <w:spacing w:after="0" w:line="240" w:lineRule="auto"/>
        <w:jc w:val="both"/>
      </w:pPr>
    </w:p>
    <w:p w14:paraId="4179BDBA" w14:textId="1FDB0075" w:rsidR="003054B7" w:rsidRPr="00812AAC" w:rsidRDefault="003054B7" w:rsidP="003054B7">
      <w:pPr>
        <w:pStyle w:val="Akapitzlist"/>
        <w:widowControl w:val="0"/>
        <w:numPr>
          <w:ilvl w:val="1"/>
          <w:numId w:val="36"/>
        </w:numPr>
        <w:shd w:val="clear" w:color="auto" w:fill="FFFFFF"/>
        <w:spacing w:after="0" w:line="240" w:lineRule="auto"/>
        <w:contextualSpacing w:val="0"/>
        <w:jc w:val="both"/>
        <w:rPr>
          <w:bCs/>
        </w:rPr>
      </w:pPr>
      <w:r w:rsidRPr="00812AAC">
        <w:rPr>
          <w:bCs/>
        </w:rPr>
        <w:t xml:space="preserve">Zakres robót wodociągowych obejmuje budowę sieci wodociągowej średnicy 400 o łącznej długości 2223,3 m w tym:  rurociąg położony metodą wykopu otwartego l=1.330,9 </w:t>
      </w:r>
      <w:proofErr w:type="spellStart"/>
      <w:r w:rsidRPr="00812AAC">
        <w:rPr>
          <w:bCs/>
        </w:rPr>
        <w:t>mb</w:t>
      </w:r>
      <w:proofErr w:type="spellEnd"/>
      <w:r w:rsidRPr="00812AAC">
        <w:t xml:space="preserve"> z rur PE100 SDR17 PN10 dwuwarstwowych oraz </w:t>
      </w:r>
      <w:r w:rsidRPr="00812AAC">
        <w:rPr>
          <w:bCs/>
        </w:rPr>
        <w:t>rurociąg położony metodą przewiertu sterowanego l=</w:t>
      </w:r>
      <w:r w:rsidRPr="00812AAC">
        <w:t xml:space="preserve">892,4 </w:t>
      </w:r>
      <w:proofErr w:type="spellStart"/>
      <w:r w:rsidRPr="00812AAC">
        <w:rPr>
          <w:bCs/>
        </w:rPr>
        <w:t>mb</w:t>
      </w:r>
      <w:proofErr w:type="spellEnd"/>
      <w:r w:rsidRPr="00812AAC">
        <w:t xml:space="preserve"> </w:t>
      </w:r>
      <w:r w:rsidRPr="00812AAC">
        <w:rPr>
          <w:bCs/>
        </w:rPr>
        <w:t>z rur PE10</w:t>
      </w:r>
      <w:r w:rsidR="00E91B84" w:rsidRPr="00812AAC">
        <w:rPr>
          <w:bCs/>
        </w:rPr>
        <w:t>0 RC SDR17 PN10 dwuwarstwowych wraz z przebudową sieci polegającą na</w:t>
      </w:r>
      <w:r w:rsidRPr="00812AAC">
        <w:rPr>
          <w:bCs/>
        </w:rPr>
        <w:t xml:space="preserve"> </w:t>
      </w:r>
      <w:r w:rsidR="00E91B84" w:rsidRPr="00812AAC">
        <w:t>wyłączeniu</w:t>
      </w:r>
      <w:r w:rsidRPr="00812AAC">
        <w:t xml:space="preserve"> z eksploatacji </w:t>
      </w:r>
      <w:r w:rsidR="00E91B84" w:rsidRPr="00812AAC">
        <w:t xml:space="preserve">istniejącej </w:t>
      </w:r>
      <w:r w:rsidRPr="00812AAC">
        <w:t>sieci wodociągowej DN 150 poprzez jej odcięcie.</w:t>
      </w:r>
    </w:p>
    <w:p w14:paraId="7670681A" w14:textId="77777777" w:rsidR="003054B7" w:rsidRPr="00812AAC" w:rsidRDefault="003054B7" w:rsidP="003054B7">
      <w:pPr>
        <w:pStyle w:val="Akapitzlist"/>
        <w:widowControl w:val="0"/>
        <w:shd w:val="clear" w:color="auto" w:fill="FFFFFF"/>
        <w:spacing w:after="0" w:line="240" w:lineRule="auto"/>
        <w:ind w:left="1440"/>
        <w:jc w:val="both"/>
        <w:rPr>
          <w:bCs/>
        </w:rPr>
      </w:pPr>
    </w:p>
    <w:p w14:paraId="35AE2431" w14:textId="7D65EA79" w:rsidR="003054B7" w:rsidRPr="00812AAC" w:rsidRDefault="003054B7" w:rsidP="003054B7">
      <w:pPr>
        <w:pStyle w:val="Akapitzlist"/>
        <w:numPr>
          <w:ilvl w:val="1"/>
          <w:numId w:val="36"/>
        </w:numPr>
        <w:spacing w:after="0" w:line="240" w:lineRule="auto"/>
        <w:jc w:val="both"/>
      </w:pPr>
      <w:r w:rsidRPr="00812AAC">
        <w:t>Zakres robót kanalizacyjnych obejmuje budowę sieci kanalizacji sanitarnej o łącznej długości 836,5 m w tym rurociąg grawitacyjny PVC-U lite SN 8 DN 200  o długości 723,5m oraz rurociąg tłoczny z PE fi 90 PN 10  o długości 113 m</w:t>
      </w:r>
      <w:r w:rsidR="00F05918" w:rsidRPr="00812AAC">
        <w:t xml:space="preserve"> wraz z przepompownią ścieków</w:t>
      </w:r>
      <w:r w:rsidRPr="00812AAC">
        <w:t>.</w:t>
      </w:r>
    </w:p>
    <w:p w14:paraId="3C32D92C" w14:textId="77777777" w:rsidR="003054B7" w:rsidRPr="00812AAC" w:rsidRDefault="003054B7" w:rsidP="003054B7">
      <w:pPr>
        <w:pStyle w:val="Akapitzlist"/>
      </w:pPr>
    </w:p>
    <w:p w14:paraId="7E46AF7A" w14:textId="77777777" w:rsidR="003054B7" w:rsidRPr="00812AAC" w:rsidRDefault="003054B7" w:rsidP="003054B7">
      <w:pPr>
        <w:pStyle w:val="Akapitzlist"/>
        <w:numPr>
          <w:ilvl w:val="1"/>
          <w:numId w:val="36"/>
        </w:numPr>
        <w:spacing w:after="0" w:line="240" w:lineRule="auto"/>
        <w:jc w:val="both"/>
      </w:pPr>
      <w:r w:rsidRPr="00812AAC">
        <w:t xml:space="preserve">Wyposażenie Stacji Uzdatniania Wody w Joance – zakup zbiornika dozującego nadmanganian potasu. </w:t>
      </w:r>
    </w:p>
    <w:p w14:paraId="4666FDEE" w14:textId="78C6CBEF" w:rsidR="003054B7" w:rsidRPr="00812AAC" w:rsidRDefault="003054B7" w:rsidP="003054B7">
      <w:pPr>
        <w:spacing w:after="0" w:line="240" w:lineRule="auto"/>
        <w:ind w:left="785"/>
        <w:jc w:val="both"/>
      </w:pPr>
      <w:r w:rsidRPr="00812AAC">
        <w:t>Zbiornik dozujący LLDPE przeznaczony do dozowania i przechowywania nadmanganianu potasu. Zbiornik  powinien być wyposażony w pompę dozującą, lancę ssawną i mieszadło elektryczne. Zbiornik cylindryczny o pojemności min. 1000 litrów. Zestaw powinien być przystosowany do montażu podłogowego. Ponadto zestaw powinien zawierać lejek do rozpuszczania proszku.</w:t>
      </w:r>
    </w:p>
    <w:p w14:paraId="3C21D726" w14:textId="77777777" w:rsidR="00F05918" w:rsidRPr="00812AAC" w:rsidRDefault="00F05918" w:rsidP="003054B7">
      <w:pPr>
        <w:spacing w:after="0" w:line="240" w:lineRule="auto"/>
        <w:ind w:left="785"/>
        <w:jc w:val="both"/>
      </w:pPr>
    </w:p>
    <w:p w14:paraId="6D217341" w14:textId="77777777" w:rsidR="00F05918" w:rsidRPr="00812AAC" w:rsidRDefault="00F05918" w:rsidP="003054B7">
      <w:pPr>
        <w:widowControl w:val="0"/>
        <w:shd w:val="clear" w:color="auto" w:fill="FFFFFF"/>
        <w:spacing w:after="0" w:line="240" w:lineRule="auto"/>
        <w:jc w:val="both"/>
      </w:pPr>
    </w:p>
    <w:p w14:paraId="1CFEC083" w14:textId="77777777" w:rsidR="003054B7" w:rsidRPr="00812AAC" w:rsidRDefault="003054B7" w:rsidP="003054B7">
      <w:pPr>
        <w:widowControl w:val="0"/>
        <w:shd w:val="clear" w:color="auto" w:fill="FFFFFF"/>
        <w:spacing w:after="0" w:line="240" w:lineRule="auto"/>
        <w:jc w:val="both"/>
      </w:pPr>
      <w:r w:rsidRPr="00812AAC">
        <w:t>Adres inwestycji:</w:t>
      </w:r>
    </w:p>
    <w:p w14:paraId="742C2745" w14:textId="77777777" w:rsidR="003054B7" w:rsidRPr="00812AAC" w:rsidRDefault="003054B7" w:rsidP="003054B7">
      <w:pPr>
        <w:widowControl w:val="0"/>
        <w:shd w:val="clear" w:color="auto" w:fill="FFFFFF"/>
        <w:spacing w:after="0" w:line="240" w:lineRule="auto"/>
        <w:jc w:val="both"/>
      </w:pPr>
      <w:r w:rsidRPr="00812AAC">
        <w:t>1. Sieć wodociągowa – Dopiewiec – dz. 293/2, 121/7, 282/1, 282/4, 278, 281/4, 185/2, 185/1</w:t>
      </w:r>
    </w:p>
    <w:p w14:paraId="5CEB7F6C" w14:textId="77777777" w:rsidR="003054B7" w:rsidRPr="00812AAC" w:rsidRDefault="003054B7" w:rsidP="003054B7">
      <w:pPr>
        <w:widowControl w:val="0"/>
        <w:shd w:val="clear" w:color="auto" w:fill="FFFFFF"/>
        <w:spacing w:after="0" w:line="240" w:lineRule="auto"/>
        <w:jc w:val="both"/>
      </w:pPr>
      <w:r w:rsidRPr="00812AAC">
        <w:t>2. Sieć kanalizacji sanitarnej – Konarzewo – dz. 369/3, 475/3, 481/7, 481/8, 481/15, 480/7, 480/14, 480/28, 480/67</w:t>
      </w:r>
    </w:p>
    <w:p w14:paraId="7BB74864" w14:textId="77777777" w:rsidR="00C867CE" w:rsidRPr="00812AAC" w:rsidRDefault="00C867CE" w:rsidP="008248ED">
      <w:pPr>
        <w:widowControl w:val="0"/>
        <w:shd w:val="clear" w:color="auto" w:fill="FFFFFF"/>
        <w:spacing w:after="0" w:line="240" w:lineRule="auto"/>
        <w:jc w:val="both"/>
        <w:rPr>
          <w:strike/>
        </w:rPr>
      </w:pPr>
    </w:p>
    <w:p w14:paraId="02C31194" w14:textId="03A96BE7" w:rsidR="008248ED" w:rsidRPr="00812AAC" w:rsidRDefault="008248ED" w:rsidP="008248ED">
      <w:pPr>
        <w:spacing w:after="0" w:line="240" w:lineRule="auto"/>
        <w:jc w:val="both"/>
        <w:rPr>
          <w:rFonts w:cstheme="minorHAnsi"/>
        </w:rPr>
      </w:pPr>
      <w:r w:rsidRPr="00812AAC">
        <w:rPr>
          <w:rFonts w:cstheme="minorHAnsi"/>
        </w:rPr>
        <w:t xml:space="preserve">Zamówienie związane jest z realizacją projektu pn. </w:t>
      </w:r>
      <w:bookmarkStart w:id="1" w:name="_Hlk48078839"/>
      <w:r w:rsidRPr="00812AAC">
        <w:rPr>
          <w:rFonts w:cstheme="minorHAnsi"/>
          <w:b/>
        </w:rPr>
        <w:t>„Budowa magistrali wodociągowej Konarzewo-Dopiewiec oraz kanalizacji sanitarnej w Konarzewie w Gminie Dopiewo”</w:t>
      </w:r>
      <w:bookmarkEnd w:id="1"/>
      <w:r w:rsidRPr="00812AAC">
        <w:rPr>
          <w:rFonts w:cstheme="minorHAnsi"/>
          <w:b/>
        </w:rPr>
        <w:t xml:space="preserve"> </w:t>
      </w:r>
      <w:r w:rsidR="004F71FF" w:rsidRPr="00812AAC">
        <w:rPr>
          <w:rFonts w:cstheme="minorHAnsi"/>
        </w:rPr>
        <w:t xml:space="preserve">współfinansowanego </w:t>
      </w:r>
      <w:r w:rsidRPr="00812AAC">
        <w:rPr>
          <w:rFonts w:cstheme="minorHAnsi"/>
        </w:rPr>
        <w:t>ze środków Unii Europejskiej w ramach operacji typu "</w:t>
      </w:r>
      <w:r w:rsidRPr="00812AAC">
        <w:rPr>
          <w:rFonts w:cstheme="minorHAnsi"/>
          <w:i/>
        </w:rPr>
        <w:t>Gospodarka wodno-ściekowa</w:t>
      </w:r>
      <w:r w:rsidRPr="00812AAC">
        <w:rPr>
          <w:rFonts w:cstheme="minorHAnsi"/>
        </w:rPr>
        <w:t>" w ramach poddziałania „</w:t>
      </w:r>
      <w:r w:rsidRPr="00812AAC">
        <w:rPr>
          <w:rFonts w:cstheme="minorHAnsi"/>
          <w:i/>
        </w:rPr>
        <w:t>Wsparcie inwestycji związanych z tworzeniem, ulepszaniem lub rozbudową wszystkich rodzajów małej infrastruktury, w tym inwestycji w energię odnawialną i w oszczędzanie energii</w:t>
      </w:r>
      <w:r w:rsidRPr="00812AAC">
        <w:rPr>
          <w:rFonts w:cstheme="minorHAnsi"/>
        </w:rPr>
        <w:t>” objętego Programem Rozwoju Obszarów Wiejskich na lata 2014-2020</w:t>
      </w:r>
      <w:r w:rsidR="004F71FF" w:rsidRPr="00812AAC">
        <w:rPr>
          <w:rFonts w:cstheme="minorHAnsi"/>
        </w:rPr>
        <w:t xml:space="preserve">. </w:t>
      </w:r>
    </w:p>
    <w:p w14:paraId="2B356021" w14:textId="39B5999F" w:rsidR="004F71FF" w:rsidRPr="00812AAC" w:rsidRDefault="004F71FF" w:rsidP="008248ED">
      <w:pPr>
        <w:spacing w:after="0" w:line="240" w:lineRule="auto"/>
        <w:jc w:val="both"/>
        <w:rPr>
          <w:rFonts w:cstheme="minorHAnsi"/>
        </w:rPr>
      </w:pPr>
    </w:p>
    <w:p w14:paraId="2582DCE2" w14:textId="503FF4FF" w:rsidR="004F71FF" w:rsidRPr="00812AAC" w:rsidRDefault="004F71FF" w:rsidP="004F71FF">
      <w:pPr>
        <w:tabs>
          <w:tab w:val="left" w:pos="3180"/>
        </w:tabs>
        <w:spacing w:before="60" w:after="60" w:line="264" w:lineRule="auto"/>
        <w:jc w:val="both"/>
        <w:rPr>
          <w:iCs/>
        </w:rPr>
      </w:pPr>
      <w:r w:rsidRPr="00812AAC">
        <w:rPr>
          <w:rFonts w:cstheme="minorHAnsi"/>
        </w:rPr>
        <w:t xml:space="preserve">Zakres robót </w:t>
      </w:r>
      <w:r w:rsidR="00937BB5" w:rsidRPr="00812AAC">
        <w:rPr>
          <w:rFonts w:cstheme="minorHAnsi"/>
        </w:rPr>
        <w:t xml:space="preserve">związanych z budową sieci wodociągowej </w:t>
      </w:r>
      <w:r w:rsidRPr="00812AAC">
        <w:rPr>
          <w:rFonts w:cstheme="minorHAnsi"/>
        </w:rPr>
        <w:t xml:space="preserve">na działce 185/2 </w:t>
      </w:r>
      <w:r w:rsidRPr="00812AAC">
        <w:t xml:space="preserve">w Dopiewcu nie jest </w:t>
      </w:r>
      <w:r w:rsidR="00872B0D" w:rsidRPr="00812AAC">
        <w:t>współfinansowany jest ze środków Unii Europejskiej w ramach operacji typu "</w:t>
      </w:r>
      <w:r w:rsidR="00872B0D" w:rsidRPr="00812AAC">
        <w:rPr>
          <w:i/>
        </w:rPr>
        <w:t>Gospodarka wodno-ściekowa</w:t>
      </w:r>
      <w:r w:rsidR="00872B0D" w:rsidRPr="00812AAC">
        <w:t>"</w:t>
      </w:r>
      <w:r w:rsidR="00DE1AB3" w:rsidRPr="00812AAC">
        <w:t xml:space="preserve"> </w:t>
      </w:r>
      <w:r w:rsidR="00872B0D" w:rsidRPr="00812AAC">
        <w:t xml:space="preserve">i nie jest  </w:t>
      </w:r>
      <w:r w:rsidRPr="00812AAC">
        <w:t xml:space="preserve">objęty </w:t>
      </w:r>
      <w:r w:rsidR="00937BB5" w:rsidRPr="00812AAC">
        <w:t>umową o przyznaniu pomocy nr  00085-</w:t>
      </w:r>
      <w:r w:rsidR="00B369D3" w:rsidRPr="00812AAC">
        <w:t xml:space="preserve">65150-UM1500219/19 z dnia 26 czerwca 2020 r. </w:t>
      </w:r>
      <w:r w:rsidRPr="00812AAC">
        <w:t xml:space="preserve">  </w:t>
      </w:r>
    </w:p>
    <w:p w14:paraId="1A756A7C" w14:textId="286088AB" w:rsidR="004F71FF" w:rsidRPr="00812AAC" w:rsidRDefault="004F71FF" w:rsidP="008248ED">
      <w:pPr>
        <w:spacing w:after="0" w:line="240" w:lineRule="auto"/>
        <w:jc w:val="both"/>
        <w:rPr>
          <w:rFonts w:cstheme="minorHAnsi"/>
        </w:rPr>
      </w:pPr>
    </w:p>
    <w:p w14:paraId="7F846D3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3.3.</w:t>
      </w:r>
      <w:r w:rsidRPr="00812AAC">
        <w:rPr>
          <w:rFonts w:eastAsia="Times New Roman" w:cs="Times New Roman"/>
          <w:szCs w:val="24"/>
          <w:lang w:eastAsia="pl-PL"/>
        </w:rPr>
        <w:t xml:space="preserve"> Przedmiotowe zadanie należy wykonać zgodnie z zakresem określonym w specyfikacji istotnych warunków zamówienia, dokumentacją projektową oraz wytycznymi specyfikacji technicznych wykonania i odbioru robót budowlanych, stanowiącymi integralną część niniejszej SIWZ .</w:t>
      </w:r>
    </w:p>
    <w:p w14:paraId="165F2569" w14:textId="77777777" w:rsidR="008248ED" w:rsidRPr="00812AAC" w:rsidRDefault="008248ED" w:rsidP="008248ED">
      <w:pPr>
        <w:spacing w:after="0" w:line="240" w:lineRule="auto"/>
        <w:jc w:val="both"/>
        <w:rPr>
          <w:rFonts w:eastAsia="Times New Roman" w:cs="Times New Roman"/>
          <w:szCs w:val="24"/>
          <w:lang w:eastAsia="pl-PL"/>
        </w:rPr>
      </w:pPr>
    </w:p>
    <w:p w14:paraId="5B2AF0CE" w14:textId="77777777" w:rsidR="008248ED" w:rsidRPr="00812AAC" w:rsidRDefault="008248ED" w:rsidP="008248ED">
      <w:pPr>
        <w:suppressAutoHyphens/>
        <w:spacing w:after="0" w:line="240" w:lineRule="auto"/>
        <w:jc w:val="both"/>
        <w:rPr>
          <w:rFonts w:eastAsia="Calibri" w:cs="Times New Roman"/>
          <w:szCs w:val="20"/>
          <w:lang w:eastAsia="ar-SA"/>
        </w:rPr>
      </w:pPr>
      <w:bookmarkStart w:id="2" w:name="_Hlk29976046"/>
      <w:r w:rsidRPr="00812AAC">
        <w:rPr>
          <w:rFonts w:eastAsia="Calibri" w:cs="Times New Roman"/>
          <w:b/>
          <w:szCs w:val="24"/>
          <w:lang w:eastAsia="ar-SA"/>
        </w:rPr>
        <w:t>3.4.</w:t>
      </w:r>
      <w:r w:rsidRPr="00812AAC">
        <w:rPr>
          <w:rFonts w:eastAsia="Calibri" w:cs="Times New Roman"/>
          <w:szCs w:val="24"/>
          <w:lang w:eastAsia="ar-SA"/>
        </w:rPr>
        <w:t xml:space="preserve"> Załączony do specyfikacji istotnych warunków zamówienia przedmiar robót </w:t>
      </w:r>
      <w:r w:rsidRPr="00812AAC">
        <w:rPr>
          <w:rFonts w:ascii="Arial" w:eastAsia="Calibri" w:hAnsi="Arial" w:cs="Times New Roman"/>
          <w:b/>
          <w:szCs w:val="20"/>
          <w:lang w:eastAsia="ar-SA"/>
        </w:rPr>
        <w:t xml:space="preserve"> </w:t>
      </w:r>
      <w:r w:rsidRPr="00812AAC">
        <w:rPr>
          <w:rFonts w:eastAsia="Calibri" w:cs="Times New Roman"/>
          <w:szCs w:val="20"/>
          <w:lang w:eastAsia="ar-SA"/>
        </w:rPr>
        <w:t>należy traktować jako element dodatkowy (pomocniczy), a nie służący do obliczenia ceny ofertowej.</w:t>
      </w:r>
    </w:p>
    <w:p w14:paraId="1964E980" w14:textId="77777777" w:rsidR="008248ED" w:rsidRPr="00812AAC" w:rsidRDefault="008248ED" w:rsidP="008248ED">
      <w:pPr>
        <w:suppressAutoHyphens/>
        <w:spacing w:after="0" w:line="240" w:lineRule="auto"/>
        <w:jc w:val="both"/>
        <w:rPr>
          <w:rFonts w:eastAsia="Calibri" w:cs="Times New Roman"/>
          <w:szCs w:val="20"/>
          <w:lang w:eastAsia="ar-SA"/>
        </w:rPr>
      </w:pPr>
    </w:p>
    <w:bookmarkEnd w:id="2"/>
    <w:p w14:paraId="4F5EA519" w14:textId="77777777" w:rsidR="008248ED" w:rsidRPr="00812AAC" w:rsidRDefault="008248ED" w:rsidP="008248ED">
      <w:pPr>
        <w:tabs>
          <w:tab w:val="left" w:pos="567"/>
          <w:tab w:val="num" w:pos="1843"/>
        </w:tabs>
        <w:spacing w:after="0" w:line="240" w:lineRule="auto"/>
        <w:jc w:val="both"/>
        <w:rPr>
          <w:rFonts w:eastAsia="Times New Roman" w:cs="Times New Roman"/>
          <w:b/>
          <w:bCs/>
          <w:szCs w:val="24"/>
          <w:lang w:eastAsia="pl-PL"/>
        </w:rPr>
      </w:pPr>
      <w:r w:rsidRPr="00812AAC">
        <w:rPr>
          <w:rFonts w:eastAsia="Calibri" w:cs="Times New Roman"/>
          <w:b/>
          <w:bCs/>
          <w:szCs w:val="20"/>
          <w:lang w:eastAsia="ar-SA"/>
        </w:rPr>
        <w:lastRenderedPageBreak/>
        <w:t xml:space="preserve">3.5. </w:t>
      </w:r>
      <w:r w:rsidRPr="00812AAC">
        <w:rPr>
          <w:rFonts w:eastAsia="Times New Roman" w:cs="Times New Roman"/>
          <w:szCs w:val="24"/>
          <w:lang w:eastAsia="pl-PL"/>
        </w:rPr>
        <w:t>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CF08280"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Za równoważne Zamawiający uzna te rozwiązania, </w:t>
      </w:r>
      <w:r w:rsidRPr="00812AAC">
        <w:rPr>
          <w:rFonts w:eastAsia="Times New Roman" w:cs="Times New Roman"/>
          <w:bCs/>
          <w:szCs w:val="24"/>
          <w:lang w:eastAsia="pl-PL"/>
        </w:rPr>
        <w:t>które oparte są na równoważnych ustaleniach, co do przedmiotu zamówienia i spełniać będą minimalne wymagania, które spełnia produkt opisany poprzez użycie przykładowego znaku towarowego, patentu lub pochodzenia.</w:t>
      </w:r>
    </w:p>
    <w:p w14:paraId="31CB6136"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812AAC">
        <w:rPr>
          <w:rFonts w:eastAsia="Times New Roman" w:cs="Times New Roman"/>
          <w:bCs/>
          <w:szCs w:val="24"/>
          <w:lang w:eastAsia="pl-PL"/>
        </w:rPr>
        <w:t>techniczno</w:t>
      </w:r>
      <w:proofErr w:type="spellEnd"/>
      <w:r w:rsidRPr="00812AAC">
        <w:rPr>
          <w:rFonts w:eastAsia="Times New Roman" w:cs="Times New Roman"/>
          <w:bCs/>
          <w:szCs w:val="24"/>
          <w:lang w:eastAsia="pl-PL"/>
        </w:rPr>
        <w:t xml:space="preserve"> budowlano wykonawczej i specyfikacji technicznej wykonania i odbioru robót budowlanych.</w:t>
      </w:r>
    </w:p>
    <w:p w14:paraId="625D2011"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29A42902" w14:textId="77777777" w:rsidR="008248ED" w:rsidRPr="00812AAC" w:rsidRDefault="008248ED" w:rsidP="008248ED">
      <w:pPr>
        <w:spacing w:after="0" w:line="240" w:lineRule="auto"/>
        <w:jc w:val="both"/>
        <w:rPr>
          <w:rFonts w:eastAsia="Times New Roman" w:cs="Times New Roman"/>
          <w:bCs/>
          <w:szCs w:val="24"/>
          <w:lang w:eastAsia="pl-PL"/>
        </w:rPr>
      </w:pPr>
    </w:p>
    <w:p w14:paraId="19C5FCBC" w14:textId="77777777" w:rsidR="008248ED" w:rsidRPr="00812AAC" w:rsidRDefault="008248ED" w:rsidP="008248ED">
      <w:pPr>
        <w:autoSpaceDE w:val="0"/>
        <w:autoSpaceDN w:val="0"/>
        <w:adjustRightInd w:val="0"/>
        <w:spacing w:after="0" w:line="240" w:lineRule="auto"/>
        <w:jc w:val="both"/>
        <w:rPr>
          <w:rFonts w:cs="Times New Roman"/>
          <w:szCs w:val="24"/>
        </w:rPr>
      </w:pPr>
      <w:r w:rsidRPr="00812AAC">
        <w:rPr>
          <w:rFonts w:cs="Times New Roman"/>
          <w:szCs w:val="24"/>
        </w:rPr>
        <w:t>W miejscu, gdzie Zamawiający dokonuje opisu przedmiotu zamówienia za pomocą norm, aprobat, specyfikacji technicznych i systemów odniesienia, o których mowa w art. 30 ust. 1 - 3 Ustawy Zamawiający, dopuszcza rozwiązania równoważne opisywanym, pod warunkiem, że</w:t>
      </w:r>
    </w:p>
    <w:p w14:paraId="5B7D64F4"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cs="Times New Roman"/>
          <w:szCs w:val="24"/>
        </w:rPr>
        <w:t>zapewnią uzyskanie parametrów technicznych oraz bezpieczeństwa użytkowania nie gorszych od założonych w powyżej wymienionych dokumentach, pod warunkiem uzyskania zgody Zamawiającego.</w:t>
      </w:r>
      <w:r w:rsidRPr="00812AAC">
        <w:rPr>
          <w:rFonts w:eastAsia="Times New Roman" w:cs="Times New Roman"/>
          <w:bCs/>
          <w:szCs w:val="24"/>
          <w:lang w:eastAsia="pl-PL"/>
        </w:rPr>
        <w:t xml:space="preserve"> </w:t>
      </w:r>
    </w:p>
    <w:p w14:paraId="7496C85E"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w:t>
      </w:r>
    </w:p>
    <w:p w14:paraId="5791B549"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Różnice pomiędzy powołanymi normami a ich proponowanymi zamiennikami musza być dokładnie opisane przez Wykonawcę. </w:t>
      </w:r>
    </w:p>
    <w:p w14:paraId="0BE4842B" w14:textId="77777777" w:rsidR="008248ED" w:rsidRPr="00812AAC" w:rsidRDefault="008248ED" w:rsidP="008248ED">
      <w:pPr>
        <w:spacing w:after="0" w:line="240" w:lineRule="auto"/>
        <w:jc w:val="both"/>
        <w:rPr>
          <w:rFonts w:eastAsia="Times New Roman" w:cs="Times New Roman"/>
          <w:bCs/>
          <w:szCs w:val="24"/>
          <w:lang w:eastAsia="pl-PL"/>
        </w:rPr>
      </w:pPr>
    </w:p>
    <w:p w14:paraId="58AF2682" w14:textId="77777777" w:rsidR="008248ED" w:rsidRPr="00812AAC" w:rsidRDefault="008248ED" w:rsidP="008248ED">
      <w:pPr>
        <w:spacing w:after="0" w:line="240" w:lineRule="auto"/>
        <w:jc w:val="both"/>
        <w:rPr>
          <w:rFonts w:eastAsia="Times New Roman" w:cs="Times New Roman"/>
          <w:bCs/>
          <w:szCs w:val="24"/>
          <w:lang w:eastAsia="pl-PL"/>
        </w:rPr>
      </w:pPr>
    </w:p>
    <w:p w14:paraId="52652E9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bCs/>
          <w:szCs w:val="24"/>
          <w:lang w:eastAsia="pl-PL"/>
        </w:rPr>
        <w:t xml:space="preserve">3.6. </w:t>
      </w:r>
      <w:r w:rsidRPr="00812AAC">
        <w:rPr>
          <w:rFonts w:eastAsia="Times New Roman" w:cs="Times New Roman"/>
          <w:szCs w:val="24"/>
          <w:lang w:eastAsia="pl-PL"/>
        </w:rPr>
        <w:t xml:space="preserve">Zamawiający wymaga, aby przedmiot zamówienia był objęty minimum </w:t>
      </w:r>
      <w:r w:rsidRPr="00812AAC">
        <w:rPr>
          <w:rFonts w:eastAsia="Times New Roman" w:cs="Times New Roman"/>
          <w:b/>
          <w:szCs w:val="24"/>
          <w:lang w:eastAsia="pl-PL"/>
        </w:rPr>
        <w:t>60 miesięcznym</w:t>
      </w:r>
      <w:r w:rsidRPr="00812AAC">
        <w:rPr>
          <w:rFonts w:eastAsia="Times New Roman" w:cs="Times New Roman"/>
          <w:szCs w:val="24"/>
          <w:lang w:eastAsia="pl-PL"/>
        </w:rPr>
        <w:t xml:space="preserve"> </w:t>
      </w:r>
      <w:r w:rsidRPr="00812AAC">
        <w:rPr>
          <w:rFonts w:eastAsia="Times New Roman" w:cs="Times New Roman"/>
          <w:b/>
          <w:szCs w:val="24"/>
          <w:lang w:eastAsia="pl-PL"/>
        </w:rPr>
        <w:t>okresem gwarancji oraz 60 miesięcznym okresem rękojmi</w:t>
      </w:r>
      <w:r w:rsidRPr="00812AAC">
        <w:rPr>
          <w:rFonts w:eastAsia="Times New Roman" w:cs="Times New Roman"/>
          <w:szCs w:val="24"/>
          <w:lang w:eastAsia="pl-PL"/>
        </w:rPr>
        <w:t xml:space="preserve">. W przypadku wydłużenia okresu gwarancji jednoczesnemu wydłużeniu ulega </w:t>
      </w:r>
      <w:r w:rsidRPr="00812AAC">
        <w:rPr>
          <w:rFonts w:eastAsia="Times New Roman" w:cs="Times New Roman"/>
          <w:b/>
          <w:szCs w:val="24"/>
          <w:lang w:eastAsia="pl-PL"/>
        </w:rPr>
        <w:t>okres rękojmi.</w:t>
      </w:r>
      <w:r w:rsidRPr="00812AAC">
        <w:rPr>
          <w:rFonts w:eastAsia="Times New Roman" w:cs="Times New Roman"/>
          <w:szCs w:val="24"/>
          <w:lang w:eastAsia="pl-PL"/>
        </w:rPr>
        <w:t xml:space="preserve"> Maksymalny okres gwarancji i rękojmi zaoferowany przez Wykonawcę, może wynosić 84 miesiące. Jeżeli na poszczególne materiały lub urządzenia udzielona jest gwarancja producenta na okres dłuższy niż ten zaproponowany w ofercie, okres gwarancji udzielonej przez Wykonawcę odpowiada okresowi gwarancji udzielonej przez producenta.</w:t>
      </w:r>
    </w:p>
    <w:p w14:paraId="0EB9C0EF" w14:textId="77777777" w:rsidR="008248ED" w:rsidRPr="00812AAC" w:rsidRDefault="008248ED" w:rsidP="008248ED">
      <w:pPr>
        <w:spacing w:after="0" w:line="240" w:lineRule="auto"/>
        <w:jc w:val="both"/>
        <w:rPr>
          <w:rFonts w:eastAsia="Times New Roman" w:cs="Times New Roman"/>
          <w:b/>
          <w:bCs/>
          <w:szCs w:val="24"/>
          <w:lang w:eastAsia="pl-PL"/>
        </w:rPr>
      </w:pPr>
    </w:p>
    <w:p w14:paraId="072B556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lastRenderedPageBreak/>
        <w:t xml:space="preserve">3.7. </w:t>
      </w:r>
      <w:r w:rsidRPr="00812AAC">
        <w:rPr>
          <w:rFonts w:eastAsia="Times New Roman" w:cs="Times New Roman"/>
          <w:szCs w:val="24"/>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24777229" w14:textId="77777777" w:rsidR="008248ED" w:rsidRPr="00812AAC" w:rsidRDefault="008248ED" w:rsidP="008248ED">
      <w:pPr>
        <w:pStyle w:val="Akapitzlist"/>
        <w:rPr>
          <w:rFonts w:eastAsia="Times New Roman" w:cs="Times New Roman"/>
          <w:b/>
          <w:bCs/>
          <w:szCs w:val="24"/>
          <w:lang w:eastAsia="pl-PL"/>
        </w:rPr>
      </w:pPr>
    </w:p>
    <w:p w14:paraId="1563556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3.8.</w:t>
      </w:r>
      <w:r w:rsidRPr="00812AAC">
        <w:rPr>
          <w:rFonts w:eastAsia="Times New Roman" w:cs="Times New Roman"/>
          <w:szCs w:val="24"/>
          <w:lang w:eastAsia="pl-PL"/>
        </w:rPr>
        <w:t xml:space="preserve"> Jeżeli zmiana albo rezygnacja z podwykonawcy dotyczy podmiotu, na którego zasoby Wykonawca powołał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1ED02756" w14:textId="77777777" w:rsidR="008248ED" w:rsidRPr="00812AAC" w:rsidRDefault="008248ED" w:rsidP="008248ED">
      <w:pPr>
        <w:spacing w:after="0" w:line="240" w:lineRule="auto"/>
        <w:jc w:val="both"/>
        <w:rPr>
          <w:rFonts w:eastAsia="Times New Roman" w:cs="Times New Roman"/>
          <w:szCs w:val="24"/>
          <w:lang w:eastAsia="pl-PL"/>
        </w:rPr>
      </w:pPr>
    </w:p>
    <w:p w14:paraId="3281DCB1" w14:textId="77777777" w:rsidR="008248ED" w:rsidRPr="00812AAC" w:rsidRDefault="008248ED" w:rsidP="008248ED">
      <w:pPr>
        <w:tabs>
          <w:tab w:val="left" w:pos="426"/>
          <w:tab w:val="left" w:pos="900"/>
          <w:tab w:val="left" w:pos="1440"/>
        </w:tabs>
        <w:spacing w:after="0" w:line="240" w:lineRule="auto"/>
        <w:jc w:val="both"/>
        <w:rPr>
          <w:rFonts w:eastAsia="Times New Roman" w:cs="Times New Roman"/>
          <w:lang w:eastAsia="pl-PL"/>
        </w:rPr>
      </w:pPr>
      <w:r w:rsidRPr="00812AAC">
        <w:rPr>
          <w:rFonts w:eastAsia="Times New Roman" w:cs="Times New Roman"/>
          <w:b/>
          <w:bCs/>
          <w:szCs w:val="24"/>
          <w:lang w:eastAsia="pl-PL"/>
        </w:rPr>
        <w:t>3.9.</w:t>
      </w:r>
      <w:r w:rsidRPr="00812AAC">
        <w:rPr>
          <w:rFonts w:eastAsia="Times New Roman" w:cs="Times New Roman"/>
          <w:szCs w:val="24"/>
          <w:lang w:eastAsia="pl-PL"/>
        </w:rPr>
        <w:t xml:space="preserve"> Powierzenie wykonania części zamówienia  podwykonawcom nie zwalnia Wykonawcy z </w:t>
      </w:r>
      <w:r w:rsidRPr="00812AAC">
        <w:rPr>
          <w:rFonts w:eastAsia="Times New Roman" w:cs="Times New Roman"/>
          <w:lang w:eastAsia="pl-PL"/>
        </w:rPr>
        <w:t>odpowiedzialności za należyte wykonanie zamówienia.</w:t>
      </w:r>
    </w:p>
    <w:p w14:paraId="3AFC52F5"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7D0766FA"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r w:rsidRPr="00812AAC">
        <w:rPr>
          <w:rFonts w:eastAsia="Times New Roman" w:cs="Times New Roman"/>
          <w:b/>
          <w:bCs/>
          <w:lang w:eastAsia="pl-PL"/>
        </w:rPr>
        <w:t>3.10.</w:t>
      </w:r>
      <w:r w:rsidRPr="00812AAC">
        <w:rPr>
          <w:rFonts w:eastAsia="Times New Roman" w:cs="Times New Roman"/>
          <w:lang w:eastAsia="pl-PL"/>
        </w:rPr>
        <w:t xml:space="preserve">Szczegółowe warunki dotyczące m.in. podwykonawstwa w realizacji zamówienia określono w </w:t>
      </w:r>
      <w:r w:rsidRPr="00812AAC">
        <w:rPr>
          <w:rFonts w:eastAsia="Times New Roman" w:cstheme="minorHAnsi"/>
          <w:lang w:eastAsia="pl-PL"/>
        </w:rPr>
        <w:t>projekcie umowy.</w:t>
      </w:r>
    </w:p>
    <w:p w14:paraId="20068D31"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p>
    <w:p w14:paraId="08185B9C" w14:textId="77777777" w:rsidR="00F72C21" w:rsidRPr="00812AAC" w:rsidRDefault="008248ED" w:rsidP="00F72C21">
      <w:pPr>
        <w:tabs>
          <w:tab w:val="left" w:pos="142"/>
          <w:tab w:val="num" w:pos="502"/>
          <w:tab w:val="left" w:pos="1440"/>
        </w:tabs>
        <w:suppressAutoHyphens/>
        <w:spacing w:after="0" w:line="240" w:lineRule="auto"/>
        <w:jc w:val="both"/>
        <w:rPr>
          <w:rFonts w:eastAsia="Times New Roman" w:cstheme="minorHAnsi"/>
          <w:b/>
          <w:lang w:eastAsia="pl-PL"/>
        </w:rPr>
      </w:pPr>
      <w:r w:rsidRPr="00812AAC">
        <w:rPr>
          <w:rFonts w:eastAsia="Times New Roman" w:cstheme="minorHAnsi"/>
          <w:b/>
          <w:lang w:eastAsia="pl-PL"/>
        </w:rPr>
        <w:t>3.11.</w:t>
      </w:r>
      <w:r w:rsidRPr="00812AAC">
        <w:rPr>
          <w:rFonts w:eastAsia="Times New Roman" w:cstheme="minorHAnsi"/>
          <w:lang w:eastAsia="pl-PL"/>
        </w:rPr>
        <w:t xml:space="preserve"> Zamawiający stosownie do art. 29 ust. 3a ustawy </w:t>
      </w:r>
      <w:proofErr w:type="spellStart"/>
      <w:r w:rsidRPr="00812AAC">
        <w:rPr>
          <w:rFonts w:eastAsia="Times New Roman" w:cstheme="minorHAnsi"/>
          <w:lang w:eastAsia="pl-PL"/>
        </w:rPr>
        <w:t>Pzp</w:t>
      </w:r>
      <w:proofErr w:type="spellEnd"/>
      <w:r w:rsidRPr="00812AAC">
        <w:rPr>
          <w:rFonts w:eastAsia="Times New Roman" w:cstheme="minorHAnsi"/>
          <w:lang w:eastAsia="pl-PL"/>
        </w:rPr>
        <w:t xml:space="preserve">, wymaga zatrudnienia przez Wykonawcę lub podwykonawcę na podstawie umowy o pracę wszystkich osób </w:t>
      </w:r>
      <w:r w:rsidRPr="00812AAC">
        <w:rPr>
          <w:rFonts w:eastAsia="Times New Roman" w:cstheme="minorHAnsi"/>
          <w:b/>
          <w:lang w:eastAsia="pl-PL"/>
        </w:rPr>
        <w:t xml:space="preserve">wykonujących prace opisane przedmiarem robót, </w:t>
      </w:r>
      <w:r w:rsidR="00F72C21" w:rsidRPr="00812AAC">
        <w:rPr>
          <w:rFonts w:eastAsia="Times New Roman" w:cstheme="minorHAnsi"/>
          <w:b/>
          <w:lang w:eastAsia="pl-PL"/>
        </w:rPr>
        <w:t xml:space="preserve">tj. </w:t>
      </w:r>
    </w:p>
    <w:p w14:paraId="32C2400C"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roboty budowlano-ziemnie, </w:t>
      </w:r>
    </w:p>
    <w:p w14:paraId="611FE9A5"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roboty montażowo-instalacyjne,</w:t>
      </w:r>
    </w:p>
    <w:p w14:paraId="20533E41"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odtworzenie elementów zagospodarowania terenu, </w:t>
      </w:r>
    </w:p>
    <w:p w14:paraId="36635AC2" w14:textId="7B72BEAD" w:rsidR="008248ED" w:rsidRPr="00812AAC" w:rsidRDefault="008248ED" w:rsidP="00F72C21">
      <w:pPr>
        <w:tabs>
          <w:tab w:val="left" w:pos="142"/>
          <w:tab w:val="num" w:pos="502"/>
          <w:tab w:val="left" w:pos="1440"/>
        </w:tabs>
        <w:suppressAutoHyphens/>
        <w:spacing w:after="0" w:line="240" w:lineRule="auto"/>
        <w:jc w:val="both"/>
        <w:rPr>
          <w:rFonts w:eastAsia="Times New Roman" w:cstheme="minorHAnsi"/>
          <w:i/>
          <w:lang w:eastAsia="pl-PL"/>
        </w:rPr>
      </w:pPr>
      <w:r w:rsidRPr="00812AAC">
        <w:rPr>
          <w:rFonts w:eastAsia="Times New Roman" w:cstheme="minorHAnsi"/>
          <w:lang w:eastAsia="pl-PL"/>
        </w:rPr>
        <w:t>których wykonanie polega na wykonywaniu pracy w sposób określony w art. 22 par. 1 ustawy z dnia 26 czerwca 1974r. – Kodeks pracy (</w:t>
      </w:r>
      <w:proofErr w:type="spellStart"/>
      <w:r w:rsidRPr="00812AAC">
        <w:rPr>
          <w:rFonts w:cstheme="minorHAnsi"/>
        </w:rPr>
        <w:t>t.j</w:t>
      </w:r>
      <w:proofErr w:type="spellEnd"/>
      <w:r w:rsidRPr="00812AAC">
        <w:rPr>
          <w:rFonts w:cstheme="minorHAnsi"/>
        </w:rPr>
        <w:t>. Dz.U. z 20</w:t>
      </w:r>
      <w:r w:rsidR="00823006" w:rsidRPr="00812AAC">
        <w:rPr>
          <w:rFonts w:cstheme="minorHAnsi"/>
        </w:rPr>
        <w:t>20</w:t>
      </w:r>
      <w:r w:rsidRPr="00812AAC">
        <w:rPr>
          <w:rFonts w:cstheme="minorHAnsi"/>
        </w:rPr>
        <w:t xml:space="preserve"> r., poz. </w:t>
      </w:r>
      <w:r w:rsidR="00823006" w:rsidRPr="00812AAC">
        <w:rPr>
          <w:rFonts w:cstheme="minorHAnsi"/>
        </w:rPr>
        <w:t>1320</w:t>
      </w:r>
      <w:r w:rsidRPr="00812AAC">
        <w:rPr>
          <w:rFonts w:cstheme="minorHAnsi"/>
        </w:rPr>
        <w:t xml:space="preserve">, z </w:t>
      </w:r>
      <w:proofErr w:type="spellStart"/>
      <w:r w:rsidRPr="00812AAC">
        <w:rPr>
          <w:rFonts w:cstheme="minorHAnsi"/>
        </w:rPr>
        <w:t>późn</w:t>
      </w:r>
      <w:proofErr w:type="spellEnd"/>
      <w:r w:rsidRPr="00812AAC">
        <w:rPr>
          <w:rFonts w:cstheme="minorHAnsi"/>
        </w:rPr>
        <w:t xml:space="preserve">. </w:t>
      </w:r>
      <w:proofErr w:type="spellStart"/>
      <w:r w:rsidRPr="00812AAC">
        <w:rPr>
          <w:rFonts w:cstheme="minorHAnsi"/>
        </w:rPr>
        <w:t>zm</w:t>
      </w:r>
      <w:proofErr w:type="spellEnd"/>
      <w:r w:rsidRPr="00812AAC">
        <w:rPr>
          <w:rFonts w:eastAsia="Times New Roman" w:cstheme="minorHAnsi"/>
          <w:lang w:eastAsia="pl-PL"/>
        </w:rPr>
        <w:t xml:space="preserve">) tj. </w:t>
      </w:r>
      <w:r w:rsidRPr="00812AAC">
        <w:rPr>
          <w:rFonts w:eastAsia="Times New Roman"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12AAC">
        <w:rPr>
          <w:rFonts w:eastAsia="Times New Roman" w:cstheme="minorHAnsi"/>
          <w:lang w:eastAsia="pl-PL"/>
        </w:rPr>
        <w:t xml:space="preserve">. Obowiązek, o którym mowa w zdaniu poprzednim nie dotyczy osób wskazanych na stanowiska Kierownika budowy oraz innych osób pełniących samodzielne funkcje techniczne w budownictwie w rozumieniu ustawy z dnia 7 lipca 1994 r. Prawo budowlane. </w:t>
      </w:r>
    </w:p>
    <w:p w14:paraId="1C9D82AB" w14:textId="77777777" w:rsidR="008248ED" w:rsidRPr="00812AAC" w:rsidRDefault="008248ED" w:rsidP="008248ED">
      <w:pPr>
        <w:tabs>
          <w:tab w:val="left" w:pos="900"/>
          <w:tab w:val="left" w:pos="1440"/>
        </w:tabs>
        <w:spacing w:after="0" w:line="240" w:lineRule="auto"/>
        <w:jc w:val="both"/>
        <w:rPr>
          <w:rFonts w:eastAsia="Times New Roman" w:cs="Times New Roman"/>
          <w:i/>
          <w:lang w:eastAsia="pl-PL"/>
        </w:rPr>
      </w:pPr>
    </w:p>
    <w:p w14:paraId="61AAAA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r w:rsidRPr="00812AAC">
        <w:rPr>
          <w:rFonts w:eastAsia="Times New Roman" w:cs="Times New Roman"/>
          <w:b/>
          <w:lang w:eastAsia="pl-PL"/>
        </w:rPr>
        <w:t>3.11.1</w:t>
      </w:r>
      <w:r w:rsidRPr="00812AAC">
        <w:rPr>
          <w:rFonts w:eastAsia="Times New Roman" w:cs="Times New Roman"/>
          <w:lang w:eastAsia="pl-PL"/>
        </w:rPr>
        <w:t>.Osoby</w:t>
      </w:r>
      <w:r w:rsidRPr="00812AAC">
        <w:rPr>
          <w:rFonts w:eastAsia="Times New Roman" w:cs="Times New Roman"/>
          <w:b/>
          <w:lang w:eastAsia="pl-PL"/>
        </w:rPr>
        <w:t xml:space="preserve">  </w:t>
      </w:r>
      <w:r w:rsidRPr="00812AAC">
        <w:rPr>
          <w:rFonts w:eastAsia="Times New Roman" w:cs="Times New Roman"/>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6B6805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10B4005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lang w:eastAsia="pl-PL"/>
        </w:rPr>
        <w:t>3.11.2.</w:t>
      </w:r>
      <w:r w:rsidRPr="00812AAC">
        <w:rPr>
          <w:rFonts w:eastAsia="Times New Roman" w:cs="Times New Roman"/>
          <w:lang w:eastAsia="pl-PL"/>
        </w:rPr>
        <w:t xml:space="preserve"> W trakcie realizacji zamówienia Zamawiający uprawniony jest do wykonywania czynności kontrolnych wobec Wykonawcy odnośnie spełniania przez Wykonawcę lub podwykonawcę wymogu zatrudnienia na podstawie</w:t>
      </w:r>
      <w:r w:rsidRPr="00812AAC">
        <w:rPr>
          <w:rFonts w:eastAsia="Times New Roman" w:cs="Times New Roman"/>
          <w:szCs w:val="24"/>
          <w:lang w:eastAsia="pl-PL"/>
        </w:rPr>
        <w:t xml:space="preserve"> umowy o pracę osób wykonujących wskazane w pkt. 3.11 czynności. Zamawiający uprawniony jest w szczególności do:</w:t>
      </w:r>
    </w:p>
    <w:p w14:paraId="647EB6BE"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a) żądania oświadczeń i dokumentów w zakresie potwierdzenia spełniania ww. wymogów i dokonywania ich oceny,</w:t>
      </w:r>
    </w:p>
    <w:p w14:paraId="6C357162"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b) żądania wyjaśnień w przypadku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w zakresie potwierdzania spełniania ww. wymogów,</w:t>
      </w:r>
    </w:p>
    <w:p w14:paraId="594BBF0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c) przeprowadzania kontroli na miejscu wykonywania świadczenia.</w:t>
      </w:r>
    </w:p>
    <w:p w14:paraId="49ED38B4"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t>
      </w:r>
    </w:p>
    <w:p w14:paraId="2CA52935"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szCs w:val="24"/>
          <w:lang w:eastAsia="pl-PL"/>
        </w:rPr>
        <w:t>3.11.3.</w:t>
      </w:r>
      <w:r w:rsidRPr="00812AAC">
        <w:rPr>
          <w:rFonts w:eastAsia="Times New Roman" w:cs="Times New Roman"/>
          <w:szCs w:val="24"/>
          <w:lang w:eastAsia="pl-PL"/>
        </w:rPr>
        <w:t xml:space="preserve"> W trakcie realizacji zamówienia na każde wezwanie Zamawiającego w wyznaczonym w tym wezwaniu terminie, Wykonawca przedłoży Zamawiającemu wskazane poniżej dowody w celu </w:t>
      </w:r>
      <w:r w:rsidRPr="00812AAC">
        <w:rPr>
          <w:rFonts w:eastAsia="Times New Roman" w:cs="Times New Roman"/>
          <w:szCs w:val="24"/>
          <w:lang w:eastAsia="pl-PL"/>
        </w:rPr>
        <w:lastRenderedPageBreak/>
        <w:t>potwierdzenia spełnienia wymogu zatrudnienia na podstawie umowy o pracę przez wykonawcę lub podwykonawcę osób wykonujących wskazane w pkt. 3.11 czynności w trakcie realizacji zamówienia:</w:t>
      </w:r>
    </w:p>
    <w:p w14:paraId="572AAB99" w14:textId="77777777" w:rsidR="008248ED" w:rsidRPr="00812AAC" w:rsidRDefault="008248ED" w:rsidP="008248ED">
      <w:pPr>
        <w:numPr>
          <w:ilvl w:val="0"/>
          <w:numId w:val="23"/>
        </w:numPr>
        <w:spacing w:after="0" w:line="240" w:lineRule="auto"/>
        <w:ind w:left="709" w:hanging="283"/>
        <w:contextualSpacing/>
        <w:jc w:val="both"/>
        <w:rPr>
          <w:rFonts w:eastAsia="Calibri" w:cs="Times New Roman"/>
          <w:i/>
          <w:szCs w:val="24"/>
        </w:rPr>
      </w:pPr>
      <w:r w:rsidRPr="00812AAC">
        <w:rPr>
          <w:rFonts w:eastAsia="Calibri" w:cs="Times New Roman"/>
          <w:b/>
          <w:szCs w:val="24"/>
        </w:rPr>
        <w:t xml:space="preserve">oświadczenie wykonawcy lub podwykonawcy </w:t>
      </w:r>
      <w:r w:rsidRPr="00812AAC">
        <w:rPr>
          <w:rFonts w:eastAsia="Calibri" w:cs="Times New Roman"/>
          <w:szCs w:val="24"/>
        </w:rPr>
        <w:t>o zatrudnieniu na podstawie umowy o pracę osób wykonujących czynności, których dotyczy wezwanie zamawiającego.</w:t>
      </w:r>
      <w:r w:rsidRPr="00812AAC">
        <w:rPr>
          <w:rFonts w:eastAsia="Calibri" w:cs="Times New Roman"/>
          <w:b/>
          <w:szCs w:val="24"/>
        </w:rPr>
        <w:t xml:space="preserve"> </w:t>
      </w:r>
      <w:r w:rsidRPr="00812AAC">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1B05E2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b/>
          <w:szCs w:val="24"/>
        </w:rPr>
        <w:t xml:space="preserve">3.11.4 </w:t>
      </w:r>
      <w:r w:rsidRPr="00812AAC">
        <w:rPr>
          <w:rFonts w:eastAsia="Calibri" w:cs="Times New Roman"/>
          <w:szCs w:val="24"/>
        </w:rPr>
        <w:t>W przypadku uzasadnionych wąt</w:t>
      </w:r>
      <w:smartTag w:uri="urn:schemas-microsoft-com:office:smarttags" w:element="PersonName">
        <w:r w:rsidRPr="00812AAC">
          <w:rPr>
            <w:rFonts w:eastAsia="Calibri" w:cs="Times New Roman"/>
            <w:szCs w:val="24"/>
          </w:rPr>
          <w:t>pl</w:t>
        </w:r>
      </w:smartTag>
      <w:r w:rsidRPr="00812AAC">
        <w:rPr>
          <w:rFonts w:eastAsia="Calibri" w:cs="Times New Roman"/>
          <w:szCs w:val="24"/>
        </w:rPr>
        <w:t>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BC1B64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a) poświadczoną za zgodność z oryginałem odpowiednio przez wykonawcę lub podwykonawcę</w:t>
      </w:r>
      <w:r w:rsidRPr="00812AAC">
        <w:rPr>
          <w:rFonts w:eastAsia="Calibri" w:cs="Times New Roman"/>
          <w:b/>
          <w:szCs w:val="24"/>
        </w:rPr>
        <w:t xml:space="preserve"> kopię umowy/umów o pracę</w:t>
      </w:r>
      <w:r w:rsidRPr="00812AAC">
        <w:rPr>
          <w:rFonts w:eastAsia="Calibri"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812AAC">
        <w:rPr>
          <w:rFonts w:eastAsia="Calibri" w:cs="Times New Roman"/>
          <w:i/>
          <w:szCs w:val="24"/>
        </w:rPr>
        <w:t>o ochronie danych osobowych</w:t>
      </w:r>
      <w:r w:rsidRPr="00812AAC">
        <w:rPr>
          <w:rFonts w:eastAsia="Calibri" w:cs="Times New Roman"/>
          <w:szCs w:val="24"/>
        </w:rPr>
        <w:t xml:space="preserve"> (</w:t>
      </w:r>
      <w:proofErr w:type="spellStart"/>
      <w:r w:rsidRPr="00812AAC">
        <w:rPr>
          <w:rFonts w:eastAsia="Calibri" w:cs="Times New Roman"/>
          <w:szCs w:val="24"/>
        </w:rPr>
        <w:t>tj</w:t>
      </w:r>
      <w:proofErr w:type="spellEnd"/>
      <w:r w:rsidRPr="00812AAC">
        <w:rPr>
          <w:rFonts w:eastAsia="Calibri" w:cs="Times New Roman"/>
          <w:szCs w:val="24"/>
        </w:rPr>
        <w:t xml:space="preserve">, adresów, nr PESEL pracowników). </w:t>
      </w:r>
      <w:r w:rsidRPr="00812AAC">
        <w:rPr>
          <w:rFonts w:cs="Times New Roman"/>
          <w:szCs w:val="24"/>
        </w:rPr>
        <w:t xml:space="preserve">Imię i nazwisko pracownika nie podlega </w:t>
      </w:r>
      <w:proofErr w:type="spellStart"/>
      <w:r w:rsidRPr="00812AAC">
        <w:rPr>
          <w:rFonts w:cs="Times New Roman"/>
          <w:szCs w:val="24"/>
        </w:rPr>
        <w:t>anonimizacji</w:t>
      </w:r>
      <w:proofErr w:type="spellEnd"/>
      <w:r w:rsidRPr="00812AAC">
        <w:rPr>
          <w:rFonts w:ascii="Arial" w:hAnsi="Arial" w:cs="Arial"/>
        </w:rPr>
        <w:t xml:space="preserve">.  </w:t>
      </w:r>
      <w:r w:rsidRPr="00812AAC">
        <w:rPr>
          <w:rFonts w:eastAsia="Calibri" w:cs="Times New Roman"/>
          <w:szCs w:val="24"/>
        </w:rPr>
        <w:t>Informacje takie jak: data zawarcia umowy, rodzaj umowy o pracę i wymiar etatu powinny być możliwe do zidentyfikowania;</w:t>
      </w:r>
    </w:p>
    <w:p w14:paraId="617A9FE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 xml:space="preserve">b) </w:t>
      </w:r>
      <w:r w:rsidRPr="00812AAC">
        <w:rPr>
          <w:rFonts w:eastAsia="Calibri" w:cs="Times New Roman"/>
          <w:b/>
          <w:szCs w:val="24"/>
        </w:rPr>
        <w:t>zaświadczenie właściwego oddziału ZUS,</w:t>
      </w:r>
      <w:r w:rsidRPr="00812AAC">
        <w:rPr>
          <w:rFonts w:eastAsia="Calibri" w:cs="Times New Roman"/>
          <w:szCs w:val="24"/>
        </w:rPr>
        <w:t xml:space="preserve"> potwierdzające opłacanie przez wykonawcę lub podwykonawcę składek na ubezpieczenia społeczne i zdrowotne z tytułu zatrudnienia na podstawie umów o pracę za ostatni okres rozliczeniowy;</w:t>
      </w:r>
    </w:p>
    <w:p w14:paraId="385540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szCs w:val="24"/>
        </w:rPr>
        <w:t>c) poświadczoną za zgodność z oryginałem odpowiednio przez wykonawcę lub podwykonawcę</w:t>
      </w:r>
      <w:r w:rsidRPr="00812AAC">
        <w:rPr>
          <w:rFonts w:eastAsia="Calibri" w:cs="Times New Roman"/>
          <w:b/>
          <w:szCs w:val="24"/>
        </w:rPr>
        <w:t xml:space="preserve"> kopię dowodu potwierdzającego zgłoszenie pracownika przez pracodawcę do ubezpieczeń</w:t>
      </w:r>
      <w:r w:rsidRPr="00812AAC">
        <w:rPr>
          <w:rFonts w:eastAsia="Calibri" w:cs="Times New Roman"/>
          <w:szCs w:val="24"/>
        </w:rPr>
        <w:t xml:space="preserve">, zanonimizowaną w sposób zapewniający ochronę danych osobowych pracowników, zgodnie z przepisami ustawy z dnia 10 maja 2018 r. </w:t>
      </w:r>
      <w:r w:rsidRPr="00812AAC">
        <w:rPr>
          <w:rFonts w:eastAsia="Calibri" w:cs="Times New Roman"/>
          <w:i/>
          <w:szCs w:val="24"/>
        </w:rPr>
        <w:t>o ochronie danych osobowych.</w:t>
      </w:r>
    </w:p>
    <w:p w14:paraId="398AECD6" w14:textId="77777777" w:rsidR="008248ED" w:rsidRPr="00812AAC" w:rsidRDefault="008248ED" w:rsidP="008248ED">
      <w:pPr>
        <w:numPr>
          <w:ilvl w:val="2"/>
          <w:numId w:val="26"/>
        </w:numPr>
        <w:spacing w:after="0" w:line="240" w:lineRule="auto"/>
        <w:ind w:left="0" w:firstLine="0"/>
        <w:contextualSpacing/>
        <w:jc w:val="both"/>
        <w:rPr>
          <w:rFonts w:eastAsia="Calibri" w:cs="Times New Roman"/>
          <w:szCs w:val="24"/>
        </w:rPr>
      </w:pPr>
      <w:r w:rsidRPr="00812AAC">
        <w:rPr>
          <w:rFonts w:eastAsia="Calibri" w:cs="Times New Roman"/>
          <w:szCs w:val="24"/>
        </w:rPr>
        <w:t xml:space="preserve">Z tytułu niespełnienia przez Wykonawcę lub podwykonawcę wymogu zatrudnienia na podstawie umowy o pracę osób wykonujących wskazane w 3.11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1ACB153"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b/>
          <w:szCs w:val="24"/>
        </w:rPr>
        <w:t>3.11.6.</w:t>
      </w:r>
      <w:r w:rsidRPr="00812AAC">
        <w:rPr>
          <w:rFonts w:eastAsia="Calibri" w:cs="Times New Roman"/>
          <w:szCs w:val="24"/>
        </w:rPr>
        <w:t xml:space="preserve"> W przypadku uzasadnionych wątpliwości co do przestrzegania prawa pracy przez Wykonawcę lub podwykonawcę, Zamawiający może zwrócić się o przeprowadzenie kontroli przez Państwową Inspekcję Pracy.</w:t>
      </w:r>
    </w:p>
    <w:p w14:paraId="791B7FFC" w14:textId="77777777" w:rsidR="008248ED" w:rsidRPr="00812AAC" w:rsidRDefault="008248ED" w:rsidP="008248ED">
      <w:pPr>
        <w:spacing w:after="0" w:line="240" w:lineRule="auto"/>
        <w:contextualSpacing/>
        <w:jc w:val="both"/>
        <w:rPr>
          <w:rFonts w:eastAsia="Calibri" w:cs="Times New Roman"/>
          <w:szCs w:val="24"/>
        </w:rPr>
      </w:pPr>
    </w:p>
    <w:p w14:paraId="2F09E7A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4.</w:t>
      </w:r>
      <w:r w:rsidRPr="00812AAC">
        <w:rPr>
          <w:rFonts w:eastAsia="Times New Roman" w:cs="Times New Roman"/>
          <w:szCs w:val="24"/>
          <w:lang w:eastAsia="pl-PL"/>
        </w:rPr>
        <w:t xml:space="preserve"> Zamawiający nie dopuszcza możliwości składania ofert częściowych .</w:t>
      </w:r>
    </w:p>
    <w:p w14:paraId="2A08A3F2" w14:textId="77777777" w:rsidR="008248ED" w:rsidRPr="00812AAC" w:rsidRDefault="008248ED" w:rsidP="008248ED">
      <w:pPr>
        <w:spacing w:after="0" w:line="240" w:lineRule="auto"/>
        <w:jc w:val="both"/>
        <w:rPr>
          <w:rFonts w:eastAsia="Times New Roman" w:cs="Times New Roman"/>
          <w:szCs w:val="24"/>
          <w:lang w:eastAsia="pl-PL"/>
        </w:rPr>
      </w:pPr>
    </w:p>
    <w:p w14:paraId="2886502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5.</w:t>
      </w:r>
      <w:r w:rsidRPr="00812AAC">
        <w:rPr>
          <w:rFonts w:eastAsia="Times New Roman" w:cs="Times New Roman"/>
          <w:szCs w:val="24"/>
          <w:lang w:eastAsia="pl-PL"/>
        </w:rPr>
        <w:t xml:space="preserve"> Zamawiający nie dopuszcza możliwości składania ofert wariantowych.</w:t>
      </w:r>
    </w:p>
    <w:p w14:paraId="43BEE9AD" w14:textId="77777777" w:rsidR="008248ED" w:rsidRPr="00812AAC" w:rsidRDefault="008248ED" w:rsidP="008248ED">
      <w:pPr>
        <w:spacing w:after="0" w:line="240" w:lineRule="auto"/>
        <w:jc w:val="both"/>
        <w:rPr>
          <w:rFonts w:eastAsia="Times New Roman" w:cs="Times New Roman"/>
          <w:b/>
          <w:szCs w:val="24"/>
          <w:lang w:eastAsia="pl-PL"/>
        </w:rPr>
      </w:pPr>
    </w:p>
    <w:p w14:paraId="0E175A1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6</w:t>
      </w:r>
      <w:r w:rsidRPr="00812AAC">
        <w:rPr>
          <w:rFonts w:eastAsia="Times New Roman" w:cs="Times New Roman"/>
          <w:szCs w:val="24"/>
          <w:lang w:eastAsia="pl-PL"/>
        </w:rPr>
        <w:t>. Zamawiający nie przewiduje możliwość udzielenia zamówienia na zasadach określonych w art. 67 ust 1 pkt 6 ustawy Prawo zamówień publicznych .</w:t>
      </w:r>
    </w:p>
    <w:p w14:paraId="30E78F01" w14:textId="77777777" w:rsidR="008248ED" w:rsidRPr="00812AAC" w:rsidRDefault="008248ED" w:rsidP="008248ED">
      <w:pPr>
        <w:suppressAutoHyphens/>
        <w:spacing w:after="0" w:line="240" w:lineRule="auto"/>
        <w:jc w:val="both"/>
        <w:rPr>
          <w:rFonts w:eastAsia="Times New Roman" w:cs="Times New Roman"/>
          <w:b/>
          <w:szCs w:val="24"/>
          <w:lang w:eastAsia="pl-PL"/>
        </w:rPr>
      </w:pPr>
    </w:p>
    <w:p w14:paraId="3E65D5C2" w14:textId="7C09F6F1" w:rsidR="008248ED" w:rsidRPr="00812AAC" w:rsidRDefault="008248ED" w:rsidP="008248ED">
      <w:pPr>
        <w:suppressAutoHyphen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7. </w:t>
      </w:r>
      <w:r w:rsidR="00403CD8" w:rsidRPr="00812AAC">
        <w:rPr>
          <w:rFonts w:eastAsia="Times New Roman" w:cs="Times New Roman"/>
          <w:b/>
          <w:szCs w:val="24"/>
          <w:lang w:eastAsia="pl-PL"/>
        </w:rPr>
        <w:t>Termin wykonania zamówienia: do 30.04.2021</w:t>
      </w:r>
      <w:r w:rsidR="00823006" w:rsidRPr="00812AAC">
        <w:rPr>
          <w:rFonts w:eastAsia="Times New Roman" w:cs="Times New Roman"/>
          <w:b/>
          <w:szCs w:val="24"/>
          <w:lang w:eastAsia="pl-PL"/>
        </w:rPr>
        <w:t xml:space="preserve"> r</w:t>
      </w:r>
      <w:r w:rsidR="00403CD8" w:rsidRPr="00812AAC">
        <w:rPr>
          <w:rFonts w:eastAsia="Times New Roman" w:cs="Times New Roman"/>
          <w:b/>
          <w:szCs w:val="24"/>
          <w:lang w:eastAsia="pl-PL"/>
        </w:rPr>
        <w:t>.</w:t>
      </w:r>
    </w:p>
    <w:p w14:paraId="63C63663" w14:textId="77777777" w:rsidR="008248ED" w:rsidRPr="00812AAC" w:rsidRDefault="008248ED" w:rsidP="008248ED">
      <w:pPr>
        <w:suppressAutoHyphens/>
        <w:spacing w:after="0" w:line="240" w:lineRule="auto"/>
        <w:jc w:val="both"/>
        <w:rPr>
          <w:rFonts w:eastAsia="Times New Roman" w:cs="Times New Roman"/>
          <w:i/>
          <w:szCs w:val="24"/>
          <w:lang w:eastAsia="pl-PL"/>
        </w:rPr>
      </w:pPr>
    </w:p>
    <w:p w14:paraId="462155AC"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8. Warunki udziału w postępowaniu.</w:t>
      </w:r>
    </w:p>
    <w:p w14:paraId="07E07BE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lastRenderedPageBreak/>
        <w:t>8.1.O udzielenie zamówienia mogą ubiegać się Wykonawcy, którzy:</w:t>
      </w:r>
    </w:p>
    <w:p w14:paraId="49FF282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8.1.1. </w:t>
      </w:r>
      <w:r w:rsidRPr="00812AAC">
        <w:rPr>
          <w:rFonts w:eastAsia="Times New Roman" w:cs="Times New Roman"/>
          <w:b/>
          <w:bCs/>
          <w:szCs w:val="24"/>
          <w:lang w:eastAsia="pl-PL"/>
        </w:rPr>
        <w:t>nie podlegają wykluczeniu,</w:t>
      </w:r>
    </w:p>
    <w:p w14:paraId="5CB395EA"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Cs/>
          <w:szCs w:val="24"/>
          <w:lang w:eastAsia="pl-PL"/>
        </w:rPr>
        <w:t xml:space="preserve">8.1.2. </w:t>
      </w:r>
      <w:r w:rsidRPr="00812AAC">
        <w:rPr>
          <w:rFonts w:eastAsia="Times New Roman" w:cs="Times New Roman"/>
          <w:b/>
          <w:bCs/>
          <w:szCs w:val="24"/>
          <w:lang w:eastAsia="pl-PL"/>
        </w:rPr>
        <w:t>spełniają warunki udziału w postępowaniu dotyczące zdolności technicznej lub zawodowej:</w:t>
      </w:r>
    </w:p>
    <w:p w14:paraId="66A74E82" w14:textId="77777777" w:rsidR="007D4D8F" w:rsidRPr="00812AAC" w:rsidRDefault="007D4D8F" w:rsidP="007D4D8F">
      <w:pPr>
        <w:spacing w:after="0" w:line="240" w:lineRule="auto"/>
        <w:jc w:val="both"/>
        <w:rPr>
          <w:rFonts w:eastAsia="Times New Roman" w:cstheme="minorHAnsi"/>
          <w:b/>
          <w:bCs/>
          <w:lang w:eastAsia="pl-PL"/>
        </w:rPr>
      </w:pPr>
      <w:bookmarkStart w:id="3" w:name="_Hlk26441746"/>
      <w:bookmarkStart w:id="4" w:name="_Hlk26442111"/>
      <w:bookmarkStart w:id="5" w:name="_Hlk5877927"/>
      <w:bookmarkStart w:id="6" w:name="_Hlk39051491"/>
      <w:r w:rsidRPr="00812AAC">
        <w:rPr>
          <w:rFonts w:eastAsia="Times New Roman" w:cstheme="minorHAnsi"/>
          <w:bCs/>
          <w:lang w:eastAsia="pl-PL"/>
        </w:rPr>
        <w:t xml:space="preserve">8.1.2. </w:t>
      </w:r>
      <w:r w:rsidRPr="00812AAC">
        <w:rPr>
          <w:rFonts w:eastAsia="Times New Roman" w:cstheme="minorHAnsi"/>
          <w:b/>
          <w:bCs/>
          <w:lang w:eastAsia="pl-PL"/>
        </w:rPr>
        <w:t>spełniają warunki udziału w postępowaniu dotyczące zdolności technicznej lub zawodowej:</w:t>
      </w:r>
    </w:p>
    <w:p w14:paraId="3B7BB70E" w14:textId="77777777" w:rsidR="007D4D8F" w:rsidRPr="00812AAC" w:rsidRDefault="007D4D8F" w:rsidP="007D4D8F">
      <w:pPr>
        <w:spacing w:after="0" w:line="240" w:lineRule="auto"/>
        <w:jc w:val="both"/>
        <w:rPr>
          <w:rFonts w:cstheme="minorHAnsi"/>
          <w:b/>
        </w:rPr>
      </w:pPr>
      <w:r w:rsidRPr="00812AAC">
        <w:rPr>
          <w:rFonts w:eastAsia="Times New Roman" w:cstheme="minorHAnsi"/>
          <w:b/>
          <w:bCs/>
          <w:lang w:eastAsia="pl-PL"/>
        </w:rPr>
        <w:t xml:space="preserve">a) </w:t>
      </w:r>
      <w:r w:rsidRPr="00812AAC">
        <w:rPr>
          <w:rFonts w:cstheme="minorHAnsi"/>
        </w:rPr>
        <w:t xml:space="preserve">Wykonawca spełni warunek jeżeli wykaże, że w okresie 5 lat przed upływem terminu składania ofert, a jeżeli okres prowadzenia działalności jest krótszy – w tym okresie, </w:t>
      </w:r>
      <w:r w:rsidRPr="00812AAC">
        <w:rPr>
          <w:rFonts w:cstheme="minorHAnsi"/>
          <w:b/>
          <w:bCs/>
        </w:rPr>
        <w:t xml:space="preserve">należycie wykonał co najmniej 2 (dwie) roboty budowlane w zakresie budowy sieci wodociągowej o wartości co najmniej 2.300.000,00 zł netto każda, </w:t>
      </w:r>
      <w:r w:rsidRPr="00812AAC">
        <w:rPr>
          <w:rFonts w:cstheme="minorHAnsi"/>
          <w:b/>
        </w:rPr>
        <w:t>z czego każda ze wskazanych robót winna zawierać budowę</w:t>
      </w:r>
      <w:r w:rsidRPr="00812AAC">
        <w:rPr>
          <w:rFonts w:cstheme="minorHAnsi"/>
          <w:b/>
          <w:bCs/>
        </w:rPr>
        <w:t xml:space="preserve">: </w:t>
      </w:r>
    </w:p>
    <w:p w14:paraId="142A6829" w14:textId="77777777" w:rsidR="007D4D8F" w:rsidRPr="00812AAC" w:rsidRDefault="007D4D8F" w:rsidP="007D4D8F">
      <w:pPr>
        <w:autoSpaceDE w:val="0"/>
        <w:autoSpaceDN w:val="0"/>
        <w:adjustRightInd w:val="0"/>
        <w:spacing w:after="0" w:line="240" w:lineRule="auto"/>
        <w:rPr>
          <w:rFonts w:eastAsia="Times New Roman" w:cstheme="minorHAnsi"/>
          <w:b/>
          <w:bCs/>
          <w:lang w:eastAsia="pl-PL"/>
        </w:rPr>
      </w:pPr>
      <w:r w:rsidRPr="00812AAC">
        <w:rPr>
          <w:rFonts w:cstheme="minorHAnsi"/>
          <w:b/>
          <w:bCs/>
        </w:rPr>
        <w:t xml:space="preserve">- sieci wodociągowej o średnicy min. </w:t>
      </w:r>
      <w:r w:rsidRPr="00812AAC">
        <w:rPr>
          <w:rFonts w:cstheme="minorHAnsi"/>
          <w:b/>
        </w:rPr>
        <w:t xml:space="preserve">Ø 400 </w:t>
      </w:r>
      <w:r w:rsidRPr="00812AAC">
        <w:rPr>
          <w:rFonts w:cstheme="minorHAnsi"/>
          <w:b/>
          <w:bCs/>
        </w:rPr>
        <w:t xml:space="preserve">o długości min. 2000 </w:t>
      </w:r>
      <w:proofErr w:type="spellStart"/>
      <w:r w:rsidRPr="00812AAC">
        <w:rPr>
          <w:rFonts w:cstheme="minorHAnsi"/>
          <w:b/>
          <w:bCs/>
        </w:rPr>
        <w:t>mb</w:t>
      </w:r>
      <w:proofErr w:type="spellEnd"/>
      <w:r w:rsidRPr="00812AAC">
        <w:rPr>
          <w:rFonts w:cstheme="minorHAnsi"/>
          <w:b/>
          <w:bCs/>
        </w:rPr>
        <w:t xml:space="preserve">, w tym przewiertem sterowanym o średnicy min. </w:t>
      </w:r>
      <w:r w:rsidRPr="00812AAC">
        <w:rPr>
          <w:rFonts w:cstheme="minorHAnsi"/>
          <w:b/>
        </w:rPr>
        <w:t xml:space="preserve">Ø 400 </w:t>
      </w:r>
      <w:r w:rsidRPr="00812AAC">
        <w:rPr>
          <w:rFonts w:cstheme="minorHAnsi"/>
          <w:b/>
          <w:bCs/>
        </w:rPr>
        <w:t xml:space="preserve">o długości min. 800 </w:t>
      </w:r>
      <w:proofErr w:type="spellStart"/>
      <w:r w:rsidRPr="00812AAC">
        <w:rPr>
          <w:rFonts w:cstheme="minorHAnsi"/>
          <w:b/>
          <w:bCs/>
        </w:rPr>
        <w:t>mb</w:t>
      </w:r>
      <w:proofErr w:type="spellEnd"/>
      <w:r w:rsidRPr="00812AAC">
        <w:rPr>
          <w:rFonts w:cstheme="minorHAnsi"/>
          <w:b/>
          <w:bCs/>
        </w:rPr>
        <w:t xml:space="preserve"> </w:t>
      </w:r>
    </w:p>
    <w:p w14:paraId="2149B5E5" w14:textId="7FC604A8" w:rsidR="008248ED" w:rsidRPr="00812AAC" w:rsidRDefault="008248ED" w:rsidP="0095010D">
      <w:pPr>
        <w:spacing w:after="0" w:line="240" w:lineRule="auto"/>
        <w:jc w:val="both"/>
        <w:rPr>
          <w:rFonts w:eastAsia="Times New Roman" w:cs="Times New Roman"/>
          <w:b/>
          <w:bCs/>
          <w:szCs w:val="24"/>
          <w:lang w:eastAsia="pl-PL"/>
        </w:rPr>
      </w:pPr>
    </w:p>
    <w:p w14:paraId="23D3D1A8" w14:textId="77777777" w:rsidR="008248ED" w:rsidRPr="00812AAC" w:rsidRDefault="008248ED" w:rsidP="008248ED">
      <w:pPr>
        <w:spacing w:after="0" w:line="240" w:lineRule="auto"/>
        <w:jc w:val="both"/>
        <w:rPr>
          <w:rFonts w:eastAsia="Times New Roman" w:cs="Times New Roman"/>
          <w:szCs w:val="24"/>
          <w:lang w:eastAsia="pl-PL"/>
        </w:rPr>
      </w:pPr>
      <w:bookmarkStart w:id="7" w:name="_Hlk26442165"/>
      <w:bookmarkEnd w:id="3"/>
      <w:bookmarkEnd w:id="4"/>
      <w:r w:rsidRPr="00812AAC">
        <w:rPr>
          <w:rFonts w:eastAsia="Times New Roman" w:cs="Times New Roman"/>
          <w:szCs w:val="24"/>
          <w:lang w:eastAsia="pl-PL"/>
        </w:rPr>
        <w:t>Wykonawca nie może sumować wartości kilku robót o mniejszym zakresie i cenie dla wykazania spełniania przedmiotowego warunku w zakresie wymaganej roboty referencyjnej.</w:t>
      </w:r>
    </w:p>
    <w:p w14:paraId="101EEE1B" w14:textId="77777777" w:rsidR="008248ED" w:rsidRPr="00812AAC" w:rsidRDefault="008248ED" w:rsidP="008248ED">
      <w:pPr>
        <w:suppressAutoHyphens/>
        <w:spacing w:after="0" w:line="240" w:lineRule="auto"/>
        <w:jc w:val="both"/>
        <w:rPr>
          <w:rFonts w:eastAsia="Times New Roman" w:cs="Times New Roman"/>
          <w:szCs w:val="24"/>
          <w:lang w:eastAsia="pl-PL"/>
        </w:rPr>
      </w:pPr>
    </w:p>
    <w:p w14:paraId="0DA12DA5" w14:textId="77777777" w:rsidR="008248ED" w:rsidRPr="00812AAC" w:rsidRDefault="008248ED" w:rsidP="008248ED">
      <w:pPr>
        <w:tabs>
          <w:tab w:val="left" w:pos="709"/>
        </w:tabs>
        <w:autoSpaceDE w:val="0"/>
        <w:autoSpaceDN w:val="0"/>
        <w:adjustRightInd w:val="0"/>
        <w:spacing w:after="0" w:line="240" w:lineRule="auto"/>
        <w:jc w:val="both"/>
        <w:rPr>
          <w:rFonts w:eastAsia="Times New Roman" w:cs="Times New Roman"/>
          <w:szCs w:val="24"/>
          <w:lang w:eastAsia="pl-PL"/>
        </w:rPr>
      </w:pPr>
      <w:r w:rsidRPr="00812AAC">
        <w:rPr>
          <w:rFonts w:eastAsia="Times New Roman" w:cs="Times New Roman"/>
          <w:szCs w:val="24"/>
          <w:lang w:eastAsia="pl-PL"/>
        </w:rPr>
        <w:t>Wartości podane w dokumentach potwierdzających spełnienie warunku  w walutach innych niż wskazane przez Zamawiającego należy przeliczyć wg średniego kursu NBP na dzień opublikowania ogłoszenia o niniejszym zamówienia w Biuletynie Zamówień Publicznych.</w:t>
      </w:r>
    </w:p>
    <w:p w14:paraId="7B60D061" w14:textId="77777777" w:rsidR="008248ED" w:rsidRPr="00812AAC" w:rsidRDefault="008248ED" w:rsidP="008248ED">
      <w:pPr>
        <w:spacing w:after="0" w:line="240" w:lineRule="auto"/>
        <w:jc w:val="both"/>
        <w:rPr>
          <w:rFonts w:eastAsia="Times New Roman" w:cs="Times New Roman"/>
          <w:szCs w:val="24"/>
          <w:lang w:eastAsia="pl-PL"/>
        </w:rPr>
      </w:pPr>
    </w:p>
    <w:p w14:paraId="4C271758" w14:textId="77777777" w:rsidR="008248ED" w:rsidRPr="00812AAC" w:rsidRDefault="008248ED" w:rsidP="008248ED">
      <w:pPr>
        <w:spacing w:after="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W przypadku wykonawców wspólnie ubiegających się o udzielnie zamówienia warunek dotyczący zdolności technicznej i zawodowej, o którym mowa powyżej w pkt. 8.1.2. a) SIWZ zostanie spełniony wyłącznie, </w:t>
      </w:r>
      <w:r w:rsidRPr="00812AAC">
        <w:rPr>
          <w:rFonts w:eastAsia="Times New Roman" w:cs="Times New Roman"/>
          <w:szCs w:val="24"/>
          <w:u w:val="single"/>
          <w:lang w:eastAsia="pl-PL"/>
        </w:rPr>
        <w:t>jeżeli jeden z wykonawców ( tj. wykonawca lub jeden z konsorcjantów lub jeden podmiot udostępniający zasoby)  spełni warunek samodzielnie.</w:t>
      </w:r>
    </w:p>
    <w:p w14:paraId="12B7596C" w14:textId="77777777" w:rsidR="008248ED" w:rsidRPr="00812AAC" w:rsidRDefault="008248ED" w:rsidP="008248ED">
      <w:pPr>
        <w:spacing w:after="0" w:line="240" w:lineRule="auto"/>
        <w:jc w:val="both"/>
        <w:rPr>
          <w:rFonts w:eastAsia="Times New Roman" w:cs="Times New Roman"/>
          <w:b/>
          <w:szCs w:val="24"/>
          <w:lang w:eastAsia="pl-PL"/>
        </w:rPr>
      </w:pPr>
    </w:p>
    <w:p w14:paraId="1EEE3E88" w14:textId="77777777" w:rsidR="008248ED" w:rsidRPr="00812AAC" w:rsidRDefault="008248ED" w:rsidP="008248ED">
      <w:pPr>
        <w:spacing w:after="0" w:line="276" w:lineRule="auto"/>
        <w:jc w:val="both"/>
        <w:rPr>
          <w:rFonts w:eastAsia="Times New Roman" w:cs="Times New Roman"/>
          <w:szCs w:val="24"/>
          <w:lang w:eastAsia="pl-PL"/>
        </w:rPr>
      </w:pPr>
      <w:r w:rsidRPr="00812AAC">
        <w:rPr>
          <w:rFonts w:eastAsia="Times New Roman" w:cs="Times New Roman"/>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5"/>
    <w:bookmarkEnd w:id="7"/>
    <w:p w14:paraId="34E1A705" w14:textId="77777777" w:rsidR="008248ED" w:rsidRPr="00812AAC" w:rsidRDefault="008248ED" w:rsidP="008248ED">
      <w:pPr>
        <w:spacing w:after="0" w:line="240" w:lineRule="auto"/>
        <w:jc w:val="both"/>
        <w:rPr>
          <w:rFonts w:eastAsia="Times New Roman" w:cs="Times New Roman"/>
          <w:b/>
          <w:szCs w:val="24"/>
          <w:lang w:eastAsia="pl-PL"/>
        </w:rPr>
      </w:pPr>
    </w:p>
    <w:p w14:paraId="4FD14CD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b) </w:t>
      </w:r>
      <w:r w:rsidRPr="00812AAC">
        <w:rPr>
          <w:rFonts w:eastAsia="Times New Roman" w:cs="Times New Roman"/>
          <w:szCs w:val="24"/>
          <w:lang w:eastAsia="pl-PL"/>
        </w:rPr>
        <w:t xml:space="preserve">Wykonawca spełni ten warunek jeżeli wykaże, że dysponuje osobami zdolnymi do wykonania zamówienia, które będą uczestniczyć w wykonywaniu zamówienia tj. </w:t>
      </w:r>
    </w:p>
    <w:p w14:paraId="762692DC" w14:textId="53D28C3A" w:rsidR="008248ED" w:rsidRPr="00812AAC" w:rsidRDefault="008248ED" w:rsidP="00B81A0B">
      <w:pPr>
        <w:spacing w:after="0" w:line="240" w:lineRule="auto"/>
        <w:jc w:val="both"/>
        <w:rPr>
          <w:b/>
          <w:bCs/>
          <w:lang w:eastAsia="pl-PL"/>
        </w:rPr>
      </w:pP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kierownikiem budowy - </w:t>
      </w:r>
      <w:bookmarkEnd w:id="6"/>
      <w:r w:rsidRPr="00812AAC">
        <w:rPr>
          <w:b/>
          <w:bCs/>
          <w:lang w:eastAsia="pl-PL"/>
        </w:rPr>
        <w:t xml:space="preserve">min. jedna osoba posiadająca uprawnienia budowlane w zakresie sieci, instalacji i urządzeń cieplnych, wentylacyjnych, gazowych, wodociągowych i kanalizacyjnych. </w:t>
      </w:r>
      <w:r w:rsidRPr="00812AAC">
        <w:rPr>
          <w:rFonts w:cs="Times New Roman"/>
          <w:lang w:eastAsia="pl-PL"/>
        </w:rPr>
        <w:t> </w:t>
      </w:r>
    </w:p>
    <w:p w14:paraId="40DCF8FC" w14:textId="77777777" w:rsidR="008248ED" w:rsidRPr="00812AAC" w:rsidRDefault="008248ED" w:rsidP="008248ED">
      <w:pPr>
        <w:spacing w:after="0" w:line="240" w:lineRule="auto"/>
        <w:jc w:val="both"/>
        <w:rPr>
          <w:rFonts w:eastAsia="Times New Roman" w:cs="Times New Roman"/>
          <w:b/>
          <w:szCs w:val="24"/>
          <w:lang w:eastAsia="pl-PL"/>
        </w:rPr>
      </w:pPr>
    </w:p>
    <w:p w14:paraId="16414136" w14:textId="282A9FA5" w:rsidR="008248ED" w:rsidRPr="00812AAC" w:rsidRDefault="008248ED" w:rsidP="00867AFB">
      <w:pPr>
        <w:jc w:val="both"/>
      </w:pPr>
      <w:r w:rsidRPr="00812AAC">
        <w:rPr>
          <w:rFonts w:eastAsia="Times New Roman"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w:t>
      </w:r>
      <w:r w:rsidR="00867AFB" w:rsidRPr="00812AAC">
        <w:rPr>
          <w:rFonts w:eastAsia="Times New Roman" w:cstheme="minorHAnsi"/>
          <w:lang w:eastAsia="pl-PL"/>
        </w:rPr>
        <w:t xml:space="preserve">Ministra Inwestycji i rozwoju z dnia 29 kwietnia 2019 r. w </w:t>
      </w:r>
      <w:r w:rsidR="00867AFB" w:rsidRPr="00812AAC">
        <w:rPr>
          <w:rFonts w:eastAsia="Times New Roman" w:cstheme="minorHAnsi"/>
          <w:iCs/>
          <w:lang w:eastAsia="pl-PL"/>
        </w:rPr>
        <w:t>sprawie przygotowania zawodowego</w:t>
      </w:r>
      <w:r w:rsidR="00867AFB" w:rsidRPr="00812AAC">
        <w:rPr>
          <w:rFonts w:eastAsia="Times New Roman" w:cstheme="minorHAnsi"/>
          <w:lang w:eastAsia="pl-PL"/>
        </w:rPr>
        <w:t xml:space="preserve"> do </w:t>
      </w:r>
      <w:r w:rsidR="00867AFB" w:rsidRPr="00812AAC">
        <w:rPr>
          <w:rFonts w:eastAsia="Times New Roman" w:cstheme="minorHAnsi"/>
          <w:iCs/>
          <w:lang w:eastAsia="pl-PL"/>
        </w:rPr>
        <w:t>wykonywania samodzielnych</w:t>
      </w:r>
      <w:r w:rsidR="00867AFB" w:rsidRPr="00812AAC">
        <w:rPr>
          <w:rFonts w:eastAsia="Times New Roman" w:cstheme="minorHAnsi"/>
          <w:lang w:eastAsia="pl-PL"/>
        </w:rPr>
        <w:t xml:space="preserve"> funkcji technicznych w budownictwie </w:t>
      </w:r>
      <w:r w:rsidR="00F72C21" w:rsidRPr="00812AAC">
        <w:rPr>
          <w:rFonts w:eastAsia="Times New Roman" w:cstheme="minorHAnsi"/>
          <w:lang w:eastAsia="pl-PL"/>
        </w:rPr>
        <w:t>(</w:t>
      </w:r>
      <w:hyperlink r:id="rId13" w:anchor="/act/18849138/2565412?keyword=w%20sprawie%20przygotowania%20zawodowego%20do%20wykonywania%20samodzielnych&amp;cm=SFIRST" w:history="1">
        <w:r w:rsidR="00867AFB" w:rsidRPr="00812AAC">
          <w:rPr>
            <w:rStyle w:val="Hipercze"/>
            <w:rFonts w:cstheme="minorHAnsi"/>
            <w:color w:val="auto"/>
            <w:u w:val="none"/>
          </w:rPr>
          <w:t>Dz.U.2019.831</w:t>
        </w:r>
      </w:hyperlink>
      <w:r w:rsidR="00F72C21" w:rsidRPr="00812AAC">
        <w:rPr>
          <w:rFonts w:cstheme="minorHAnsi"/>
        </w:rPr>
        <w:t xml:space="preserve">) </w:t>
      </w:r>
      <w:r w:rsidR="00F72C21" w:rsidRPr="00812AAC">
        <w:t xml:space="preserve">lub </w:t>
      </w:r>
      <w:r w:rsidRPr="00812AAC">
        <w:rPr>
          <w:rFonts w:eastAsia="Times New Roman" w:cstheme="minorHAnsi"/>
          <w:lang w:eastAsia="pl-PL"/>
        </w:rPr>
        <w:t>uprawnienia obowiązujące wydane na podstawie wcześniej obowiązujących przepisów prawnych, a także zgodnie z art. 12a ustawy z dnia 7 lipca 1994 r.</w:t>
      </w:r>
      <w:r w:rsidR="00867AFB" w:rsidRPr="00812AAC">
        <w:rPr>
          <w:rFonts w:eastAsia="Times New Roman" w:cstheme="minorHAnsi"/>
          <w:lang w:eastAsia="pl-PL"/>
        </w:rPr>
        <w:t xml:space="preserve"> - Prawo budowlane (Dz. U. z 2020</w:t>
      </w:r>
      <w:r w:rsidRPr="00812AAC">
        <w:rPr>
          <w:rFonts w:eastAsia="Times New Roman" w:cstheme="minorHAnsi"/>
          <w:lang w:eastAsia="pl-PL"/>
        </w:rPr>
        <w:t xml:space="preserve"> r., poz. </w:t>
      </w:r>
      <w:r w:rsidR="00867AFB" w:rsidRPr="00812AAC">
        <w:rPr>
          <w:rFonts w:eastAsia="Times New Roman" w:cstheme="minorHAnsi"/>
          <w:lang w:eastAsia="pl-PL"/>
        </w:rPr>
        <w:t>1333</w:t>
      </w:r>
      <w:r w:rsidRPr="00812AAC">
        <w:rPr>
          <w:rFonts w:eastAsia="Times New Roman" w:cstheme="minorHAnsi"/>
          <w:lang w:eastAsia="pl-PL"/>
        </w:rPr>
        <w:t xml:space="preserve">, z </w:t>
      </w:r>
      <w:proofErr w:type="spellStart"/>
      <w:r w:rsidRPr="00812AAC">
        <w:rPr>
          <w:rFonts w:eastAsia="Times New Roman" w:cstheme="minorHAnsi"/>
          <w:lang w:eastAsia="pl-PL"/>
        </w:rPr>
        <w:t>późn</w:t>
      </w:r>
      <w:proofErr w:type="spellEnd"/>
      <w:r w:rsidRPr="00812AAC">
        <w:rPr>
          <w:rFonts w:eastAsia="Times New Roman" w:cstheme="minorHAnsi"/>
          <w:lang w:eastAsia="pl-PL"/>
        </w:rPr>
        <w:t>.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w:t>
      </w:r>
      <w:r w:rsidRPr="00812AAC">
        <w:rPr>
          <w:rFonts w:eastAsia="Times New Roman" w:cs="Times New Roman"/>
          <w:lang w:eastAsia="pl-PL"/>
        </w:rPr>
        <w:t xml:space="preserve"> kwalifikacji zawodowych nabytych w państwach członkowskich Unii Europejskiej (Dz. U. z 2016 r., poz. 65), umożliwiające realizację niniejszego zamówienia. </w:t>
      </w:r>
    </w:p>
    <w:p w14:paraId="606F7760" w14:textId="77777777" w:rsidR="008248ED" w:rsidRPr="00812AAC" w:rsidRDefault="008248ED" w:rsidP="008248ED">
      <w:pPr>
        <w:spacing w:after="0" w:line="240" w:lineRule="auto"/>
        <w:jc w:val="both"/>
        <w:rPr>
          <w:rFonts w:eastAsia="Times New Roman" w:cs="Times New Roman"/>
          <w:szCs w:val="24"/>
          <w:lang w:eastAsia="pl-PL"/>
        </w:rPr>
      </w:pPr>
    </w:p>
    <w:p w14:paraId="2F43980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F2B616A" w14:textId="77777777" w:rsidR="008248ED" w:rsidRPr="00812AAC" w:rsidRDefault="008248ED" w:rsidP="008248ED">
      <w:pPr>
        <w:spacing w:after="0" w:line="240" w:lineRule="auto"/>
        <w:jc w:val="both"/>
        <w:rPr>
          <w:rFonts w:eastAsia="Times New Roman" w:cs="Times New Roman"/>
          <w:b/>
          <w:szCs w:val="24"/>
          <w:lang w:eastAsia="pl-PL"/>
        </w:rPr>
      </w:pPr>
    </w:p>
    <w:p w14:paraId="4E44ED6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8.2. </w:t>
      </w:r>
      <w:r w:rsidRPr="00812AAC">
        <w:rPr>
          <w:rFonts w:eastAsia="Times New Roman" w:cs="Times New Roman"/>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5559191" w14:textId="77777777" w:rsidR="008248ED" w:rsidRPr="00812AAC" w:rsidRDefault="008248ED" w:rsidP="008248ED">
      <w:pPr>
        <w:spacing w:after="0" w:line="240" w:lineRule="auto"/>
        <w:jc w:val="both"/>
        <w:rPr>
          <w:rFonts w:eastAsia="Times New Roman" w:cs="Times New Roman"/>
          <w:bCs/>
          <w:szCs w:val="24"/>
          <w:lang w:eastAsia="pl-PL"/>
        </w:rPr>
      </w:pPr>
    </w:p>
    <w:p w14:paraId="7EBE4422" w14:textId="77777777" w:rsidR="008248ED" w:rsidRPr="00812AAC" w:rsidRDefault="008248ED" w:rsidP="008248ED">
      <w:pPr>
        <w:numPr>
          <w:ilvl w:val="1"/>
          <w:numId w:val="21"/>
        </w:numPr>
        <w:tabs>
          <w:tab w:val="left" w:pos="851"/>
        </w:tabs>
        <w:spacing w:after="0" w:line="240" w:lineRule="auto"/>
        <w:jc w:val="both"/>
        <w:rPr>
          <w:rFonts w:eastAsia="MS Mincho" w:cs="Times New Roman"/>
          <w:bCs/>
          <w:szCs w:val="24"/>
          <w:lang w:eastAsia="pl-PL"/>
        </w:rPr>
      </w:pPr>
      <w:r w:rsidRPr="00812AAC">
        <w:rPr>
          <w:rFonts w:eastAsia="MS Mincho" w:cs="Times New Roman"/>
          <w:iCs/>
          <w:szCs w:val="24"/>
          <w:lang w:eastAsia="pl-PL"/>
        </w:rPr>
        <w:t xml:space="preserve">Wykonawca </w:t>
      </w:r>
      <w:r w:rsidRPr="00812AAC">
        <w:rPr>
          <w:rFonts w:eastAsia="MS Mincho" w:cs="Times New Roman"/>
          <w:szCs w:val="24"/>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12AAC">
        <w:rPr>
          <w:rFonts w:eastAsia="MS Mincho" w:cs="Times New Roman"/>
          <w:iCs/>
          <w:szCs w:val="24"/>
          <w:lang w:eastAsia="pl-PL"/>
        </w:rPr>
        <w:t>.</w:t>
      </w:r>
    </w:p>
    <w:p w14:paraId="6448D219" w14:textId="77777777" w:rsidR="008248ED" w:rsidRPr="00812AAC" w:rsidRDefault="008248ED" w:rsidP="008248ED">
      <w:pPr>
        <w:spacing w:after="0" w:line="240" w:lineRule="auto"/>
        <w:jc w:val="both"/>
        <w:rPr>
          <w:rFonts w:eastAsia="MS Mincho" w:cs="Times New Roman"/>
          <w:szCs w:val="24"/>
          <w:lang w:eastAsia="pl-PL"/>
        </w:rPr>
      </w:pPr>
      <w:r w:rsidRPr="00812AAC">
        <w:rPr>
          <w:rFonts w:eastAsia="MS Mincho" w:cs="Times New Roman"/>
          <w:iCs/>
          <w:szCs w:val="24"/>
          <w:lang w:eastAsia="pl-PL"/>
        </w:rPr>
        <w:t xml:space="preserve">Zamawiający jednocześnie informuje, iż „stosowna sytuacja” o której mowa w </w:t>
      </w:r>
      <w:r w:rsidRPr="00812AAC">
        <w:rPr>
          <w:rFonts w:eastAsia="MS Mincho" w:cs="Times New Roman"/>
          <w:szCs w:val="24"/>
          <w:lang w:eastAsia="pl-PL"/>
        </w:rPr>
        <w:t>pkt. 8.3 niniejszej SIWZ wystąpi wyłącznie w przypadku kiedy:</w:t>
      </w:r>
    </w:p>
    <w:p w14:paraId="58B0EBC3"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 xml:space="preserve">Wykonawca, który polega na zdolnościach lub sytuacji innych podmiotów udowodni zamawiającemu, że realizując zamówienie, będzie dysponował niezbędnymi zasobami tych podmiotów, </w:t>
      </w:r>
      <w:r w:rsidRPr="00812AAC">
        <w:rPr>
          <w:rFonts w:eastAsia="MS Mincho" w:cs="Times New Roman"/>
          <w:szCs w:val="24"/>
          <w:u w:val="single"/>
          <w:lang w:eastAsia="pl-PL"/>
        </w:rPr>
        <w:t>w szczególności przedstawiając zobowiązanie tych podmiotów</w:t>
      </w:r>
      <w:r w:rsidRPr="00812AAC">
        <w:rPr>
          <w:rFonts w:eastAsia="MS Mincho" w:cs="Times New Roman"/>
          <w:szCs w:val="24"/>
          <w:lang w:eastAsia="pl-PL"/>
        </w:rPr>
        <w:t xml:space="preserve"> do oddania mu do dyspozycji niezbędnych zasobów na potrzeby realizacji zamówienia.</w:t>
      </w:r>
    </w:p>
    <w:p w14:paraId="16517A26"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4EC7C345"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09B0222" w14:textId="77777777" w:rsidR="008248ED" w:rsidRPr="00812AAC" w:rsidRDefault="008248ED" w:rsidP="008248ED">
      <w:pPr>
        <w:numPr>
          <w:ilvl w:val="1"/>
          <w:numId w:val="21"/>
        </w:numPr>
        <w:spacing w:after="0" w:line="240" w:lineRule="auto"/>
        <w:jc w:val="both"/>
        <w:rPr>
          <w:rFonts w:eastAsia="MS Mincho" w:cs="Times New Roman"/>
          <w:szCs w:val="24"/>
          <w:lang w:eastAsia="pl-PL"/>
        </w:rPr>
      </w:pPr>
      <w:r w:rsidRPr="00812AAC">
        <w:rPr>
          <w:rFonts w:eastAsia="MS Mincho" w:cs="Times New Roman"/>
          <w:szCs w:val="24"/>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35ADCAEA"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zastąpił ten podmiot innym podmiotem lub podmiotami lub</w:t>
      </w:r>
    </w:p>
    <w:p w14:paraId="674E3072"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zobowiązał się do osobistego wykonania odpowiedniej części zamówienia, jeżeli wykaże zdolności techniczne lub zawodowe, o których mowa w pkt. 8.1.2. SIWZ.</w:t>
      </w:r>
    </w:p>
    <w:p w14:paraId="3DA58385" w14:textId="77777777" w:rsidR="008248ED" w:rsidRPr="00812AAC" w:rsidRDefault="008248ED" w:rsidP="008248ED">
      <w:pPr>
        <w:spacing w:after="0" w:line="240" w:lineRule="auto"/>
        <w:jc w:val="both"/>
        <w:rPr>
          <w:rFonts w:eastAsia="Times New Roman" w:cs="Times New Roman"/>
          <w:b/>
          <w:szCs w:val="24"/>
          <w:lang w:eastAsia="pl-PL"/>
        </w:rPr>
      </w:pPr>
    </w:p>
    <w:p w14:paraId="11B353B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9. Podstawy wykluczenia, o których mowa w art. 24 ust. 5 ustawy </w:t>
      </w:r>
      <w:proofErr w:type="spellStart"/>
      <w:r w:rsidRPr="00812AAC">
        <w:rPr>
          <w:rFonts w:eastAsia="Times New Roman" w:cs="Times New Roman"/>
          <w:b/>
          <w:szCs w:val="24"/>
          <w:lang w:eastAsia="pl-PL"/>
        </w:rPr>
        <w:t>Pzp</w:t>
      </w:r>
      <w:proofErr w:type="spellEnd"/>
      <w:r w:rsidRPr="00812AAC">
        <w:rPr>
          <w:rFonts w:eastAsia="Times New Roman" w:cs="Times New Roman"/>
          <w:b/>
          <w:szCs w:val="24"/>
          <w:lang w:eastAsia="pl-PL"/>
        </w:rPr>
        <w:t>.</w:t>
      </w:r>
    </w:p>
    <w:p w14:paraId="279E86FE" w14:textId="77777777" w:rsidR="008248ED" w:rsidRPr="00812AAC" w:rsidRDefault="008248ED" w:rsidP="008248ED">
      <w:pPr>
        <w:spacing w:after="0" w:line="240" w:lineRule="auto"/>
        <w:jc w:val="both"/>
        <w:rPr>
          <w:rFonts w:eastAsia="Times New Roman" w:cs="Times New Roman"/>
          <w:b/>
          <w:szCs w:val="24"/>
          <w:lang w:eastAsia="pl-PL"/>
        </w:rPr>
      </w:pPr>
    </w:p>
    <w:p w14:paraId="07AD820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przewiduje wykluczenie wykonawcy na podstawie art. 24 ust. 5 pkt. 1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 tj. :</w:t>
      </w:r>
    </w:p>
    <w:p w14:paraId="2661685C" w14:textId="78522969" w:rsidR="008248ED" w:rsidRPr="00812AAC" w:rsidRDefault="008248ED" w:rsidP="008248ED">
      <w:p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1) </w:t>
      </w:r>
      <w:r w:rsidRPr="00812AAC">
        <w:rPr>
          <w:rFonts w:eastAsia="Times New Roman" w:cs="Times New Roman"/>
          <w:bCs/>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w:t>
      </w:r>
      <w:r w:rsidR="00182B93" w:rsidRPr="00812AAC">
        <w:rPr>
          <w:rFonts w:eastAsia="Times New Roman" w:cs="Times New Roman"/>
          <w:bCs/>
          <w:szCs w:val="24"/>
          <w:lang w:eastAsia="pl-PL"/>
        </w:rPr>
        <w:t>kturyzacyjne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814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zm. </w:t>
      </w:r>
      <w:r w:rsidRPr="00812AAC">
        <w:rPr>
          <w:rFonts w:eastAsia="Times New Roman" w:cs="Times New Roman"/>
          <w:bCs/>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182B93" w:rsidRPr="00812AAC">
        <w:rPr>
          <w:rFonts w:eastAsia="Times New Roman" w:cs="Times New Roman"/>
          <w:bCs/>
          <w:szCs w:val="24"/>
          <w:lang w:eastAsia="pl-PL"/>
        </w:rPr>
        <w:t>upadłościowe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1228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w:t>
      </w:r>
      <w:proofErr w:type="spellStart"/>
      <w:r w:rsidR="00182B93" w:rsidRPr="00812AAC">
        <w:rPr>
          <w:rFonts w:eastAsia="Times New Roman" w:cs="Times New Roman"/>
          <w:bCs/>
          <w:szCs w:val="24"/>
          <w:lang w:eastAsia="pl-PL"/>
        </w:rPr>
        <w:t>zm</w:t>
      </w:r>
      <w:proofErr w:type="spellEnd"/>
      <w:r w:rsidRPr="00812AAC">
        <w:rPr>
          <w:rFonts w:eastAsia="Times New Roman" w:cs="Times New Roman"/>
          <w:bCs/>
          <w:szCs w:val="24"/>
          <w:lang w:eastAsia="pl-PL"/>
        </w:rPr>
        <w:t>).</w:t>
      </w:r>
    </w:p>
    <w:p w14:paraId="01ED5EE7" w14:textId="77777777" w:rsidR="008248ED" w:rsidRPr="00812AAC" w:rsidRDefault="008248ED" w:rsidP="008248ED">
      <w:pPr>
        <w:spacing w:after="0" w:line="240" w:lineRule="auto"/>
        <w:jc w:val="both"/>
        <w:rPr>
          <w:rFonts w:eastAsia="Times New Roman" w:cs="Times New Roman"/>
          <w:szCs w:val="24"/>
          <w:lang w:eastAsia="pl-PL"/>
        </w:rPr>
      </w:pPr>
    </w:p>
    <w:p w14:paraId="0A5E705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dokona oceny czy Wykonawca nie podlega wykluczeniu z postępowania wg zasady „wykazał – nie wykazał” na podstawie złożonych oświadczeń i dokumentów.</w:t>
      </w:r>
    </w:p>
    <w:p w14:paraId="6408FB85" w14:textId="77777777" w:rsidR="008248ED" w:rsidRPr="00812AAC" w:rsidRDefault="008248ED" w:rsidP="008248ED">
      <w:pPr>
        <w:spacing w:after="0" w:line="240" w:lineRule="auto"/>
        <w:jc w:val="both"/>
        <w:rPr>
          <w:rFonts w:eastAsia="Times New Roman" w:cs="Times New Roman"/>
          <w:szCs w:val="24"/>
          <w:lang w:eastAsia="pl-PL"/>
        </w:rPr>
      </w:pPr>
    </w:p>
    <w:p w14:paraId="47A61172" w14:textId="77777777" w:rsidR="008248ED" w:rsidRPr="00812AAC" w:rsidRDefault="008248ED" w:rsidP="008248ED">
      <w:pPr>
        <w:spacing w:after="0" w:line="240" w:lineRule="auto"/>
        <w:jc w:val="both"/>
        <w:rPr>
          <w:rFonts w:eastAsia="Times New Roman" w:cs="Times New Roman"/>
          <w:szCs w:val="24"/>
          <w:lang w:eastAsia="pl-PL"/>
        </w:rPr>
      </w:pPr>
    </w:p>
    <w:p w14:paraId="2FAD55C2" w14:textId="77777777" w:rsidR="00E91B84" w:rsidRPr="00812AAC" w:rsidRDefault="00E91B84" w:rsidP="008248ED">
      <w:pPr>
        <w:spacing w:after="0" w:line="240" w:lineRule="auto"/>
        <w:jc w:val="both"/>
        <w:rPr>
          <w:rFonts w:eastAsia="Times New Roman" w:cs="Times New Roman"/>
          <w:szCs w:val="24"/>
          <w:lang w:eastAsia="pl-PL"/>
        </w:rPr>
      </w:pPr>
    </w:p>
    <w:p w14:paraId="48F821C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10. Wykaz oświadczeń lub dokumentów, potwierdzających spełnianie warunków udziału w postępowaniu oraz brak podstaw wykluczenia.</w:t>
      </w:r>
    </w:p>
    <w:p w14:paraId="723571B6" w14:textId="77777777" w:rsidR="008248ED" w:rsidRPr="00812AAC" w:rsidRDefault="008248ED" w:rsidP="008248ED">
      <w:pPr>
        <w:spacing w:after="0" w:line="240" w:lineRule="auto"/>
        <w:jc w:val="both"/>
        <w:rPr>
          <w:rFonts w:eastAsia="Times New Roman" w:cs="Times New Roman"/>
          <w:b/>
          <w:szCs w:val="24"/>
          <w:lang w:eastAsia="pl-PL"/>
        </w:rPr>
      </w:pPr>
    </w:p>
    <w:p w14:paraId="075854D2"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Do oferty każdy wykonawca musi dołączyć aktualne na dzień składania ofert </w:t>
      </w:r>
      <w:r w:rsidRPr="00812AAC">
        <w:rPr>
          <w:rFonts w:eastAsia="Times New Roman" w:cs="Times New Roman"/>
          <w:b/>
          <w:szCs w:val="24"/>
          <w:lang w:eastAsia="pl-PL"/>
        </w:rPr>
        <w:t>oświadczenie w zakresie wskazanym w załączniku nr 3 i 4 do SIWZ</w:t>
      </w:r>
      <w:r w:rsidRPr="00812AAC">
        <w:rPr>
          <w:rFonts w:eastAsia="Times New Roman" w:cs="Times New Roman"/>
          <w:szCs w:val="24"/>
          <w:lang w:eastAsia="pl-PL"/>
        </w:rPr>
        <w:t xml:space="preserve"> . Informacje zawarte w oświadczeniu będą stanowić wstępne potwierdzenie, że wykonawca </w:t>
      </w:r>
      <w:r w:rsidRPr="00812AAC">
        <w:rPr>
          <w:rFonts w:eastAsia="Times New Roman" w:cs="Times New Roman"/>
          <w:bCs/>
          <w:szCs w:val="24"/>
          <w:lang w:eastAsia="pl-PL"/>
        </w:rPr>
        <w:t xml:space="preserve">nie podlega wykluczeniu oraz spełnia warunki udziału w postępowaniu. </w:t>
      </w:r>
    </w:p>
    <w:p w14:paraId="62BABFF3" w14:textId="77777777" w:rsidR="008248ED" w:rsidRPr="00812AAC" w:rsidRDefault="008248ED" w:rsidP="008248ED">
      <w:pPr>
        <w:numPr>
          <w:ilvl w:val="0"/>
          <w:numId w:val="17"/>
        </w:numPr>
        <w:tabs>
          <w:tab w:val="left" w:pos="851"/>
        </w:tabs>
        <w:spacing w:after="0" w:line="240" w:lineRule="auto"/>
        <w:ind w:left="539"/>
        <w:jc w:val="both"/>
        <w:rPr>
          <w:rFonts w:eastAsia="Times New Roman" w:cs="Times New Roman"/>
          <w:bCs/>
          <w:szCs w:val="24"/>
          <w:lang w:eastAsia="pl-PL"/>
        </w:rPr>
      </w:pPr>
      <w:r w:rsidRPr="00812AAC">
        <w:rPr>
          <w:rFonts w:eastAsia="Times New Roman" w:cs="Times New Roman"/>
          <w:bCs/>
          <w:szCs w:val="24"/>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3162A7F1"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Wykonawca nie podlega wykluczeniu, jeżeli zamawiający, uwzględniając wagę i szczególne okoliczności czynu wykonawcy, uzna za wystarczające dowody przedstawione na podstawie art. 24 ust. 8.</w:t>
      </w:r>
    </w:p>
    <w:p w14:paraId="30D19A26"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74137639"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b/>
          <w:szCs w:val="24"/>
          <w:lang w:eastAsia="pl-PL"/>
        </w:rPr>
        <w:t>W przypadku wspólnego ubiegania</w:t>
      </w:r>
      <w:r w:rsidRPr="00812AAC">
        <w:rPr>
          <w:rFonts w:eastAsia="Times New Roman" w:cs="Times New Roman"/>
          <w:szCs w:val="24"/>
          <w:lang w:eastAsia="pl-PL"/>
        </w:rPr>
        <w:t xml:space="preserve"> się o zamówienie przez wykonawców oświadczenie, o którym mowa w rozdz. 10.1) niniejszej SIWZ składa </w:t>
      </w:r>
      <w:r w:rsidRPr="00812AAC">
        <w:rPr>
          <w:rFonts w:eastAsia="Times New Roman" w:cs="Times New Roman"/>
          <w:b/>
          <w:szCs w:val="24"/>
          <w:lang w:eastAsia="pl-PL"/>
        </w:rPr>
        <w:t>każdy z wykonawców wspólnie ubiegających</w:t>
      </w:r>
      <w:r w:rsidRPr="00812AAC">
        <w:rPr>
          <w:rFonts w:eastAsia="Times New Roman" w:cs="Times New Roman"/>
          <w:szCs w:val="24"/>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29AB616B"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2EC51153"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812AAC">
          <w:rPr>
            <w:rFonts w:eastAsia="Times New Roman" w:cs="Times New Roman"/>
            <w:szCs w:val="24"/>
            <w:lang w:eastAsia="pl-PL"/>
          </w:rPr>
          <w:t>5 a</w:t>
        </w:r>
      </w:smartTag>
      <w:r w:rsidRPr="00812AAC">
        <w:rPr>
          <w:rFonts w:eastAsia="Times New Roman" w:cs="Times New Roman"/>
          <w:szCs w:val="24"/>
          <w:lang w:eastAsia="pl-PL"/>
        </w:rPr>
        <w:t>) niniejszej SIWZ.</w:t>
      </w:r>
    </w:p>
    <w:p w14:paraId="5936739E"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Zamawiający przed udzieleniem zamówienia, </w:t>
      </w:r>
      <w:r w:rsidRPr="00812AAC">
        <w:rPr>
          <w:rFonts w:eastAsia="Times New Roman" w:cs="Times New Roman"/>
          <w:szCs w:val="24"/>
          <w:u w:val="single"/>
          <w:lang w:eastAsia="pl-PL"/>
        </w:rPr>
        <w:t>wezwie</w:t>
      </w:r>
      <w:r w:rsidRPr="00812AAC">
        <w:rPr>
          <w:rFonts w:eastAsia="Times New Roman" w:cs="Times New Roman"/>
          <w:b/>
          <w:szCs w:val="24"/>
          <w:u w:val="single"/>
          <w:lang w:eastAsia="pl-PL"/>
        </w:rPr>
        <w:t xml:space="preserve"> </w:t>
      </w:r>
      <w:r w:rsidRPr="00812AAC">
        <w:rPr>
          <w:rFonts w:eastAsia="Times New Roman" w:cs="Times New Roman"/>
          <w:szCs w:val="24"/>
          <w:u w:val="single"/>
          <w:lang w:eastAsia="pl-PL"/>
        </w:rPr>
        <w:t>wykonawcę, którego oferta została najwyżej oceniona</w:t>
      </w:r>
      <w:r w:rsidRPr="00812AAC">
        <w:rPr>
          <w:rFonts w:eastAsia="Times New Roman" w:cs="Times New Roman"/>
          <w:szCs w:val="24"/>
          <w:lang w:eastAsia="pl-PL"/>
        </w:rPr>
        <w:t>, do złożenia w wyznaczonym</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nie krótszym niż </w:t>
      </w:r>
      <w:r w:rsidRPr="00812AAC">
        <w:rPr>
          <w:rFonts w:eastAsia="Times New Roman" w:cs="Times New Roman"/>
          <w:b/>
          <w:szCs w:val="24"/>
          <w:lang w:eastAsia="pl-PL"/>
        </w:rPr>
        <w:t>5 dni</w:t>
      </w:r>
      <w:r w:rsidRPr="00812AAC">
        <w:rPr>
          <w:rFonts w:eastAsia="Times New Roman" w:cs="Times New Roman"/>
          <w:szCs w:val="24"/>
          <w:lang w:eastAsia="pl-PL"/>
        </w:rPr>
        <w:t>, terminie aktualnych na dzień złożenia następujących oświadczeń lub dokumentów:</w:t>
      </w:r>
    </w:p>
    <w:p w14:paraId="18FE65C5"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odpisu z właściwego rejestru lub z centralnej ewidencji i informacji o działalności gospodarczej</w:t>
      </w:r>
      <w:r w:rsidRPr="00812AAC">
        <w:rPr>
          <w:rFonts w:eastAsia="Times New Roman" w:cs="Times New Roman"/>
          <w:szCs w:val="24"/>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812AAC">
        <w:rPr>
          <w:rFonts w:eastAsia="Times New Roman" w:cs="Times New Roman"/>
          <w:szCs w:val="24"/>
          <w:u w:val="single"/>
          <w:lang w:eastAsia="pl-PL"/>
        </w:rPr>
        <w:t>odpis z właściwego rejestru lub z centralnej ewidencji i informacji o działalności gospodarczej</w:t>
      </w:r>
      <w:r w:rsidRPr="00812AAC">
        <w:rPr>
          <w:rFonts w:eastAsia="Times New Roman" w:cs="Times New Roman"/>
          <w:szCs w:val="24"/>
          <w:lang w:eastAsia="pl-PL"/>
        </w:rPr>
        <w:t>, także w odniesieniu do tych podmiotów).</w:t>
      </w:r>
    </w:p>
    <w:p w14:paraId="7292E339"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lastRenderedPageBreak/>
        <w:t>wykazu robót budowlanych</w:t>
      </w:r>
      <w:r w:rsidRPr="00812AAC">
        <w:rPr>
          <w:rFonts w:eastAsia="Times New Roman" w:cs="Times New Roman"/>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823E571"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 xml:space="preserve">wykazu osób, </w:t>
      </w:r>
      <w:r w:rsidRPr="00812AAC">
        <w:rPr>
          <w:rFonts w:eastAsia="Times New Roman" w:cs="Times New Roman"/>
          <w:szCs w:val="24"/>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6425CA89" w14:textId="77777777" w:rsidR="008248ED" w:rsidRPr="00812AAC" w:rsidRDefault="008248ED" w:rsidP="008248ED">
      <w:pPr>
        <w:numPr>
          <w:ilvl w:val="0"/>
          <w:numId w:val="7"/>
        </w:num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w:t>
      </w:r>
      <w:r w:rsidRPr="00812AAC">
        <w:rPr>
          <w:rFonts w:eastAsia="Times New Roman" w:cs="Times New Roman"/>
          <w:b/>
          <w:szCs w:val="24"/>
          <w:lang w:eastAsia="pl-PL"/>
        </w:rPr>
        <w:t>w terminie 3 dni</w:t>
      </w:r>
      <w:r w:rsidRPr="00812AAC">
        <w:rPr>
          <w:rFonts w:eastAsia="Times New Roman" w:cs="Times New Roman"/>
          <w:szCs w:val="24"/>
          <w:lang w:eastAsia="pl-PL"/>
        </w:rPr>
        <w:t xml:space="preserve"> od dnia zamieszczenia na stronie internetowej informacji, o której mowa w art. 86 ust. 5 ustawy PZP, przekaże zamawiającemu </w:t>
      </w:r>
      <w:r w:rsidRPr="00812AAC">
        <w:rPr>
          <w:rFonts w:eastAsia="Times New Roman" w:cs="Times New Roman"/>
          <w:b/>
          <w:szCs w:val="24"/>
          <w:lang w:eastAsia="pl-PL"/>
        </w:rPr>
        <w:t>oświadczenie o przynależności lub braku przynależności</w:t>
      </w:r>
      <w:r w:rsidRPr="00812AAC">
        <w:rPr>
          <w:rFonts w:eastAsia="Times New Roman" w:cs="Times New Roman"/>
          <w:szCs w:val="24"/>
          <w:lang w:eastAsia="pl-PL"/>
        </w:rPr>
        <w:t xml:space="preserve"> </w:t>
      </w:r>
      <w:r w:rsidRPr="00812AAC">
        <w:rPr>
          <w:rFonts w:eastAsia="Times New Roman" w:cs="Times New Roman"/>
          <w:b/>
          <w:szCs w:val="24"/>
          <w:lang w:eastAsia="pl-PL"/>
        </w:rPr>
        <w:t>do tej samej grupy kapitałowej (Załącznik nr 5 do SIWZ)</w:t>
      </w:r>
      <w:r w:rsidRPr="00812AAC">
        <w:rPr>
          <w:rFonts w:eastAsia="Times New Roman" w:cs="Times New Roman"/>
          <w:szCs w:val="24"/>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18D7C33D"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 ze zm.).</w:t>
      </w:r>
    </w:p>
    <w:p w14:paraId="2869A9FE"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etne, zawierają błędy lub budzą wskazane przez zamawiającego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zamawiający wezwie do ich złożenia, uzupełnienia, poprawienia w terminie przez siebie wskazanym, chyba że mimo ich złożenia oferta wykonawcy podlegałaby odrzuceniu albo konieczne byłoby unieważnienie postępowania.</w:t>
      </w:r>
    </w:p>
    <w:p w14:paraId="78AB3CE7" w14:textId="77777777" w:rsidR="008248ED" w:rsidRPr="00812AAC" w:rsidRDefault="008248ED" w:rsidP="008248ED">
      <w:pPr>
        <w:spacing w:after="0" w:line="240" w:lineRule="auto"/>
        <w:rPr>
          <w:rFonts w:eastAsia="Times New Roman" w:cs="Times New Roman"/>
          <w:i/>
          <w:szCs w:val="24"/>
          <w:lang w:eastAsia="pl-PL"/>
        </w:rPr>
      </w:pPr>
    </w:p>
    <w:p w14:paraId="5C4C5CA2" w14:textId="77777777" w:rsidR="008248ED" w:rsidRPr="00812AAC" w:rsidRDefault="008248ED" w:rsidP="008248ED">
      <w:pPr>
        <w:spacing w:after="0" w:line="240" w:lineRule="auto"/>
        <w:rPr>
          <w:rFonts w:eastAsia="Times New Roman" w:cs="Times New Roman"/>
          <w:b/>
          <w:szCs w:val="24"/>
          <w:u w:val="single"/>
          <w:lang w:eastAsia="pl-PL"/>
        </w:rPr>
      </w:pPr>
      <w:r w:rsidRPr="00812AAC">
        <w:rPr>
          <w:rFonts w:eastAsia="Times New Roman" w:cs="Times New Roman"/>
          <w:b/>
          <w:szCs w:val="24"/>
          <w:u w:val="single"/>
          <w:lang w:eastAsia="pl-PL"/>
        </w:rPr>
        <w:t>10.a) Dokumenty podmiotów zagranicznych :</w:t>
      </w:r>
    </w:p>
    <w:p w14:paraId="788A9049" w14:textId="77777777" w:rsidR="008248ED" w:rsidRPr="00812AAC" w:rsidRDefault="008248ED" w:rsidP="008248ED">
      <w:pPr>
        <w:spacing w:after="0" w:line="240" w:lineRule="auto"/>
        <w:rPr>
          <w:rFonts w:eastAsia="Times New Roman" w:cs="Times New Roman"/>
          <w:i/>
          <w:szCs w:val="24"/>
          <w:u w:val="single"/>
          <w:lang w:eastAsia="pl-PL"/>
        </w:rPr>
      </w:pPr>
    </w:p>
    <w:p w14:paraId="76CE2DC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5EBE8BB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a) nie otwarto jego likwidacji ani nie ogłoszono upadłości. Dokument ten powinien być wystawiony nie wcześniej niż 6 miesięcy przed upływem terminu składania ofert.</w:t>
      </w:r>
    </w:p>
    <w:p w14:paraId="4F040C9B"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 xml:space="preserve">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812AAC">
        <w:rPr>
          <w:rFonts w:eastAsia="Times New Roman" w:cs="Times New Roman"/>
          <w:szCs w:val="24"/>
          <w:lang w:eastAsia="pl-PL"/>
        </w:rPr>
        <w:lastRenderedPageBreak/>
        <w:t>miejsce zamieszkania tej osoby. Dokument ten powinien być wystawiony nie wcześniej niż 6 miesięcy przed upływem terminu składania ofert.</w:t>
      </w:r>
    </w:p>
    <w:p w14:paraId="69647790"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4E4BC6A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10.b)</w:t>
      </w:r>
      <w:r w:rsidRPr="00812AAC">
        <w:rPr>
          <w:rFonts w:eastAsia="Times New Roman" w:cs="Times New Roman"/>
          <w:szCs w:val="24"/>
          <w:lang w:eastAsia="pl-PL"/>
        </w:rPr>
        <w:t xml:space="preserve"> </w:t>
      </w:r>
      <w:r w:rsidRPr="00812AAC">
        <w:rPr>
          <w:rFonts w:eastAsia="Times New Roman" w:cs="Times New Roman"/>
          <w:b/>
          <w:szCs w:val="24"/>
          <w:lang w:eastAsia="pl-PL"/>
        </w:rPr>
        <w:t>Dokumenty</w:t>
      </w:r>
      <w:r w:rsidRPr="00812AAC">
        <w:rPr>
          <w:rFonts w:eastAsia="Times New Roman" w:cs="Times New Roman"/>
          <w:szCs w:val="24"/>
          <w:lang w:eastAsia="pl-PL"/>
        </w:rPr>
        <w:t xml:space="preserve"> lub </w:t>
      </w:r>
      <w:r w:rsidRPr="00812AAC">
        <w:rPr>
          <w:rFonts w:eastAsia="Times New Roman" w:cs="Times New Roman"/>
          <w:b/>
          <w:szCs w:val="24"/>
          <w:lang w:eastAsia="pl-PL"/>
        </w:rPr>
        <w:t>Oświadczenia</w:t>
      </w:r>
      <w:r w:rsidRPr="00812AAC">
        <w:rPr>
          <w:rFonts w:eastAsia="Times New Roman" w:cs="Times New Roman"/>
          <w:szCs w:val="24"/>
          <w:lang w:eastAsia="pl-PL"/>
        </w:rPr>
        <w:t xml:space="preserve">, o których mowa w rozporządzeniu Ministra Rozwoju z dnia 26 lipca 2016 r. w sprawie rodzajów dokumentów, jakich może żądać zamawiający od wykonawcy w postępowaniu o udzielenie zamówienia (Dz. U. z 2016 r., poz. 1126 ze zm.), dotyczące wykonawcy i innych podmiotów, na których zdolnościach lub sytuacji polega wykonawca na zasadach określonych w art. 22a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dotyczące podwykonawców, </w:t>
      </w:r>
      <w:r w:rsidRPr="00812AAC">
        <w:rPr>
          <w:rFonts w:eastAsia="Times New Roman" w:cs="Times New Roman"/>
          <w:b/>
          <w:szCs w:val="24"/>
          <w:lang w:eastAsia="pl-PL"/>
        </w:rPr>
        <w:t>składane są w oryginale lub w kopii poświadczonej za zgodność z oryginałem.</w:t>
      </w:r>
    </w:p>
    <w:p w14:paraId="4C119BE3" w14:textId="77777777" w:rsidR="008248ED" w:rsidRPr="00812AAC" w:rsidRDefault="008248ED" w:rsidP="008248ED">
      <w:pPr>
        <w:spacing w:after="0" w:line="240" w:lineRule="auto"/>
        <w:jc w:val="both"/>
        <w:rPr>
          <w:rFonts w:eastAsia="Times New Roman" w:cs="Times New Roman"/>
          <w:b/>
          <w:szCs w:val="24"/>
          <w:lang w:eastAsia="pl-PL"/>
        </w:rPr>
      </w:pPr>
    </w:p>
    <w:p w14:paraId="5A96206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Poświadczenia za zgodność z oryginałem</w:t>
      </w:r>
      <w:r w:rsidRPr="00812AAC">
        <w:rPr>
          <w:rFonts w:eastAsia="Times New Roman" w:cs="Times New Roman"/>
          <w:szCs w:val="24"/>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14:paraId="4C667140" w14:textId="77777777" w:rsidR="008248ED" w:rsidRPr="00812AAC" w:rsidRDefault="008248ED" w:rsidP="008248ED">
      <w:pPr>
        <w:spacing w:after="0" w:line="240" w:lineRule="auto"/>
        <w:jc w:val="both"/>
        <w:rPr>
          <w:rFonts w:eastAsia="Times New Roman" w:cs="Times New Roman"/>
          <w:b/>
          <w:bCs/>
          <w:szCs w:val="24"/>
          <w:lang w:eastAsia="pl-PL"/>
        </w:rPr>
      </w:pPr>
    </w:p>
    <w:p w14:paraId="11138FED"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11. Informacje o sposobie porozumiewania się zamawiającego z wykonawcami oraz przekazywania oświadczeń i dokumentów, a także wskazanie osób uprawnionych do porozumiewania się z Wykonawcami.</w:t>
      </w:r>
    </w:p>
    <w:p w14:paraId="36852B40" w14:textId="77777777" w:rsidR="008248ED" w:rsidRPr="00812AAC" w:rsidRDefault="008248ED" w:rsidP="008248ED">
      <w:pPr>
        <w:numPr>
          <w:ilvl w:val="1"/>
          <w:numId w:val="8"/>
        </w:numPr>
        <w:tabs>
          <w:tab w:val="left" w:pos="426"/>
        </w:tabs>
        <w:spacing w:after="40" w:line="240" w:lineRule="auto"/>
        <w:jc w:val="both"/>
        <w:rPr>
          <w:rFonts w:eastAsia="Times New Roman" w:cs="Times New Roman"/>
          <w:szCs w:val="24"/>
          <w:lang w:eastAsia="pl-PL"/>
        </w:rPr>
      </w:pPr>
      <w:r w:rsidRPr="00812AAC">
        <w:rPr>
          <w:rFonts w:eastAsia="Times New Roman" w:cs="Times New Roman"/>
          <w:szCs w:val="24"/>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2DD8F9E9" w14:textId="77777777"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W korespondencji kierowanej do Zamawiającego Wykonawca winien posługiwać się numerem sprawy określonym w SIWZ </w:t>
      </w:r>
      <w:r w:rsidRPr="00812AAC">
        <w:rPr>
          <w:rFonts w:cstheme="minorHAnsi"/>
          <w:b/>
        </w:rPr>
        <w:t>( ZP/ZUK-05/2020).</w:t>
      </w:r>
    </w:p>
    <w:p w14:paraId="77F83A4E" w14:textId="77777777"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Zawiadomienia, oświadczenia, wnioski oraz informacje przekazywane przez Wykonawcę pisemnie winny być składane na adres: </w:t>
      </w:r>
      <w:r w:rsidRPr="00812AAC">
        <w:rPr>
          <w:rFonts w:cstheme="minorHAnsi"/>
          <w:b/>
        </w:rPr>
        <w:t>Zakład Usług Komunalnych Sp. z o.o. ul. Wyzwolenia 15, 62-070 Dopiewo.</w:t>
      </w:r>
    </w:p>
    <w:p w14:paraId="08E1BA4D" w14:textId="77777777" w:rsidR="008248ED" w:rsidRPr="00812AAC" w:rsidRDefault="008248ED" w:rsidP="008248ED">
      <w:pPr>
        <w:numPr>
          <w:ilvl w:val="1"/>
          <w:numId w:val="8"/>
        </w:numPr>
        <w:tabs>
          <w:tab w:val="left" w:pos="426"/>
          <w:tab w:val="left" w:pos="1440"/>
        </w:tabs>
        <w:spacing w:after="40" w:line="240" w:lineRule="auto"/>
        <w:jc w:val="both"/>
        <w:rPr>
          <w:rFonts w:cstheme="minorHAnsi"/>
          <w:bCs/>
        </w:rPr>
      </w:pPr>
      <w:r w:rsidRPr="00812AAC">
        <w:rPr>
          <w:rFonts w:cstheme="minorHAnsi"/>
        </w:rPr>
        <w:t xml:space="preserve">Zawiadomienia, oświadczenia, wnioski oraz informacje przekazywane przez Wykonawcę drogą elektroniczną winny być kierowane na adres: </w:t>
      </w:r>
      <w:hyperlink r:id="rId14">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faksem na nr 61-894-20-32</w:t>
      </w:r>
      <w:r w:rsidRPr="00812AAC">
        <w:rPr>
          <w:rFonts w:cstheme="minorHAnsi"/>
          <w:b/>
        </w:rPr>
        <w:t>.</w:t>
      </w:r>
    </w:p>
    <w:p w14:paraId="56B4C81B"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bCs/>
          <w:szCs w:val="24"/>
          <w:lang w:eastAsia="pl-PL"/>
        </w:rPr>
        <w:t xml:space="preserve">Wszelkie zawiadomienia, oświadczenia, wnioski oraz informacje przekazane za pomocą faksu lub w formie elektronicznej </w:t>
      </w:r>
      <w:r w:rsidRPr="00812AAC">
        <w:rPr>
          <w:rFonts w:eastAsia="Times New Roman" w:cs="Times New Roman"/>
          <w:szCs w:val="24"/>
          <w:lang w:eastAsia="pl-PL"/>
        </w:rPr>
        <w:t>wymagają na żądanie każdej ze stron, niezwłocznego potwierdzenia faktu ich otrzymania.</w:t>
      </w:r>
    </w:p>
    <w:p w14:paraId="706D8D1F"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może zwrócić się do Zamawiającego o wyjaśnienie treści SIWZ. </w:t>
      </w:r>
    </w:p>
    <w:p w14:paraId="35CBCBE2"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812AAC">
        <w:rPr>
          <w:rFonts w:eastAsia="Times New Roman" w:cs="Times New Roman"/>
          <w:bCs/>
          <w:szCs w:val="24"/>
          <w:u w:val="single"/>
          <w:lang w:eastAsia="pl-PL"/>
        </w:rPr>
        <w:t>wpłynie po upływie terminu</w:t>
      </w:r>
      <w:r w:rsidRPr="00812AAC">
        <w:rPr>
          <w:rFonts w:eastAsia="Times New Roman" w:cs="Times New Roman"/>
          <w:bCs/>
          <w:szCs w:val="24"/>
          <w:lang w:eastAsia="pl-PL"/>
        </w:rPr>
        <w:t xml:space="preserve">, o którym mowa powyżej, lub dotyczy udzielonych wyjaśnień, Zamawiający może udzielić wyjaśnień albo </w:t>
      </w:r>
      <w:r w:rsidRPr="00812AAC">
        <w:rPr>
          <w:rFonts w:eastAsia="Times New Roman" w:cs="Times New Roman"/>
          <w:bCs/>
          <w:szCs w:val="24"/>
          <w:u w:val="single"/>
          <w:lang w:eastAsia="pl-PL"/>
        </w:rPr>
        <w:t>pozostawić wniosek bez rozpoznania</w:t>
      </w:r>
      <w:r w:rsidRPr="00812AAC">
        <w:rPr>
          <w:rFonts w:eastAsia="Times New Roman" w:cs="Times New Roman"/>
          <w:bCs/>
          <w:szCs w:val="24"/>
          <w:lang w:eastAsia="pl-PL"/>
        </w:rPr>
        <w:t>. Treść zapytań wraz z wyjaśnieniami zamawiający przekaże wykonawcom, którym przekazał specyfikacje istotnych warunków zamówienia, bez ujawniania źródła zapytania, oraz udostępni na stronie internetowej.</w:t>
      </w:r>
    </w:p>
    <w:p w14:paraId="66596D0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 Przedłużenie terminu składania ofert nie wpływa na bieg terminu składania wniosku, o którym mowa w rozdz. 11. 6 niniejszej SIWZ.</w:t>
      </w:r>
    </w:p>
    <w:p w14:paraId="0FB95E4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lastRenderedPageBreak/>
        <w:t>W przypadku rozbieżności pomiędzy treścią niniejszej SIWZ, a treścią udzielonych odpowiedzi, jako obowiązującą należy przyjąć treść pisma zawierającego późniejsze oświadczenie Zamawiającego.</w:t>
      </w:r>
    </w:p>
    <w:p w14:paraId="55634387"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Zamawiający nie przewiduje zwołania zebrania Wykonawców.</w:t>
      </w:r>
    </w:p>
    <w:p w14:paraId="5C227B8A"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Osobą uprawnioną przez Zamawiającego do porozumiewania się z Wykonawcami jest: </w:t>
      </w:r>
      <w:r w:rsidRPr="00812AAC">
        <w:rPr>
          <w:rFonts w:eastAsia="Times New Roman" w:cs="Times New Roman"/>
          <w:b/>
          <w:szCs w:val="24"/>
          <w:lang w:eastAsia="pl-PL"/>
        </w:rPr>
        <w:t xml:space="preserve">Izabela </w:t>
      </w:r>
      <w:proofErr w:type="spellStart"/>
      <w:r w:rsidRPr="00812AAC">
        <w:rPr>
          <w:rFonts w:eastAsia="Times New Roman" w:cs="Times New Roman"/>
          <w:b/>
          <w:szCs w:val="24"/>
          <w:lang w:eastAsia="pl-PL"/>
        </w:rPr>
        <w:t>Beczkiewicz</w:t>
      </w:r>
      <w:proofErr w:type="spellEnd"/>
      <w:r w:rsidRPr="00812AAC">
        <w:rPr>
          <w:rFonts w:eastAsia="Times New Roman" w:cs="Times New Roman"/>
          <w:b/>
          <w:szCs w:val="24"/>
          <w:lang w:eastAsia="pl-PL"/>
        </w:rPr>
        <w:t>.</w:t>
      </w:r>
    </w:p>
    <w:p w14:paraId="31EA53BF" w14:textId="77777777" w:rsidR="008248ED" w:rsidRPr="00812AAC" w:rsidRDefault="008248ED" w:rsidP="008248ED">
      <w:p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59B8E79" w14:textId="77777777" w:rsidR="008248ED" w:rsidRPr="00812AAC" w:rsidRDefault="008248ED" w:rsidP="008248ED">
      <w:pPr>
        <w:spacing w:after="0" w:line="240" w:lineRule="auto"/>
        <w:jc w:val="both"/>
        <w:rPr>
          <w:rFonts w:eastAsia="Times New Roman" w:cs="Times New Roman"/>
          <w:b/>
          <w:bCs/>
          <w:szCs w:val="24"/>
          <w:lang w:eastAsia="pl-PL"/>
        </w:rPr>
      </w:pPr>
    </w:p>
    <w:p w14:paraId="3BB56165" w14:textId="77777777" w:rsidR="008248ED" w:rsidRPr="00812AAC" w:rsidRDefault="008248ED" w:rsidP="008248ED">
      <w:pPr>
        <w:spacing w:after="0" w:line="240" w:lineRule="auto"/>
        <w:jc w:val="both"/>
        <w:rPr>
          <w:rFonts w:eastAsia="Times New Roman" w:cs="Times New Roman"/>
          <w:b/>
          <w:bCs/>
          <w:szCs w:val="24"/>
          <w:lang w:eastAsia="pl-PL"/>
        </w:rPr>
      </w:pPr>
    </w:p>
    <w:p w14:paraId="38662454"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12. Wymagania dotyczące wadium.</w:t>
      </w:r>
    </w:p>
    <w:p w14:paraId="418C6CAD" w14:textId="3EC0C4B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zobowiązany jest wnieść wadium w wysokości: </w:t>
      </w:r>
      <w:r w:rsidR="00751802" w:rsidRPr="00812AAC">
        <w:rPr>
          <w:rFonts w:eastAsia="Times New Roman" w:cs="Times New Roman"/>
          <w:b/>
          <w:szCs w:val="24"/>
          <w:lang w:eastAsia="pl-PL"/>
        </w:rPr>
        <w:t>6</w:t>
      </w:r>
      <w:r w:rsidRPr="00812AAC">
        <w:rPr>
          <w:rFonts w:eastAsia="Times New Roman" w:cs="Times New Roman"/>
          <w:b/>
          <w:szCs w:val="24"/>
          <w:lang w:eastAsia="pl-PL"/>
        </w:rPr>
        <w:t>0.000,00 zł</w:t>
      </w:r>
      <w:r w:rsidRPr="00812AAC">
        <w:rPr>
          <w:rFonts w:eastAsia="Times New Roman" w:cs="Times New Roman"/>
          <w:szCs w:val="24"/>
          <w:lang w:eastAsia="pl-PL"/>
        </w:rPr>
        <w:t xml:space="preserve"> </w:t>
      </w:r>
      <w:r w:rsidR="00751802" w:rsidRPr="00812AAC">
        <w:rPr>
          <w:rFonts w:eastAsia="Times New Roman" w:cs="Times New Roman"/>
          <w:szCs w:val="24"/>
          <w:lang w:eastAsia="pl-PL"/>
        </w:rPr>
        <w:t xml:space="preserve">(sześćdziesiąt tysięcy zł) </w:t>
      </w:r>
      <w:r w:rsidRPr="00812AAC">
        <w:rPr>
          <w:rFonts w:eastAsia="Times New Roman" w:cs="Times New Roman"/>
          <w:szCs w:val="24"/>
          <w:lang w:eastAsia="pl-PL"/>
        </w:rPr>
        <w:t>przed upływem terminu składania ofert.</w:t>
      </w:r>
    </w:p>
    <w:p w14:paraId="43321199"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Wadium może być wniesione w:</w:t>
      </w:r>
    </w:p>
    <w:p w14:paraId="72D9F1DF"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E20E94E"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bankowych, lub poręczeniach spółdzielczej kasy oszczędnościowo-kredytowej, z tym, że poręczenie kasy jest zawsze poręczeniem pieniężnym;</w:t>
      </w:r>
    </w:p>
    <w:p w14:paraId="3FA32163"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bankowych;</w:t>
      </w:r>
    </w:p>
    <w:p w14:paraId="7044BAD0"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17BFB454" w14:textId="6228B66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Przedsiębiorczości (</w:t>
      </w:r>
      <w:proofErr w:type="spellStart"/>
      <w:r w:rsidRPr="00812AAC">
        <w:rPr>
          <w:rFonts w:eastAsia="Times New Roman" w:cs="Times New Roman"/>
          <w:szCs w:val="24"/>
          <w:lang w:eastAsia="pl-PL"/>
        </w:rPr>
        <w:t>t.j.Dz</w:t>
      </w:r>
      <w:proofErr w:type="spellEnd"/>
      <w:r w:rsidRPr="00812AAC">
        <w:rPr>
          <w:rFonts w:eastAsia="Times New Roman" w:cs="Times New Roman"/>
          <w:szCs w:val="24"/>
          <w:lang w:eastAsia="pl-PL"/>
        </w:rPr>
        <w:t>. U. z 20</w:t>
      </w:r>
      <w:r w:rsidR="00182B93" w:rsidRPr="00812AAC">
        <w:rPr>
          <w:rFonts w:eastAsia="Times New Roman" w:cs="Times New Roman"/>
          <w:szCs w:val="24"/>
          <w:lang w:eastAsia="pl-PL"/>
        </w:rPr>
        <w:t>20</w:t>
      </w:r>
      <w:r w:rsidRPr="00812AAC">
        <w:rPr>
          <w:rFonts w:eastAsia="Times New Roman" w:cs="Times New Roman"/>
          <w:szCs w:val="24"/>
          <w:lang w:eastAsia="pl-PL"/>
        </w:rPr>
        <w:t xml:space="preserve"> r. poz. </w:t>
      </w:r>
      <w:r w:rsidR="00182B93" w:rsidRPr="00812AAC">
        <w:rPr>
          <w:rFonts w:eastAsia="Times New Roman" w:cs="Times New Roman"/>
          <w:szCs w:val="24"/>
          <w:lang w:eastAsia="pl-PL"/>
        </w:rPr>
        <w:t>299</w:t>
      </w:r>
      <w:r w:rsidRPr="00812AAC">
        <w:rPr>
          <w:rFonts w:eastAsia="Times New Roman" w:cs="Times New Roman"/>
          <w:szCs w:val="24"/>
          <w:lang w:eastAsia="pl-PL"/>
        </w:rPr>
        <w:t>).</w:t>
      </w:r>
    </w:p>
    <w:p w14:paraId="3075AA3F" w14:textId="77777777" w:rsidR="008248ED" w:rsidRPr="00812AAC" w:rsidRDefault="008248ED" w:rsidP="008248ED">
      <w:pPr>
        <w:spacing w:after="0" w:line="240" w:lineRule="auto"/>
        <w:jc w:val="both"/>
        <w:rPr>
          <w:rFonts w:eastAsia="Times New Roman" w:cs="Times New Roman"/>
          <w:szCs w:val="24"/>
          <w:lang w:eastAsia="pl-PL"/>
        </w:rPr>
      </w:pPr>
    </w:p>
    <w:p w14:paraId="2D11016A" w14:textId="4A0B9F01" w:rsidR="008248ED" w:rsidRPr="00812AAC" w:rsidRDefault="008248ED" w:rsidP="008248ED">
      <w:pPr>
        <w:spacing w:after="0" w:line="240" w:lineRule="auto"/>
        <w:jc w:val="both"/>
        <w:rPr>
          <w:b/>
        </w:rPr>
      </w:pPr>
      <w:r w:rsidRPr="00812AAC">
        <w:rPr>
          <w:rFonts w:cstheme="minorHAnsi"/>
        </w:rPr>
        <w:t xml:space="preserve">Wadium w formie pieniądza należy wnieść przelewem </w:t>
      </w:r>
      <w:r w:rsidRPr="00812AAC">
        <w:rPr>
          <w:rFonts w:cstheme="minorHAnsi"/>
          <w:b/>
        </w:rPr>
        <w:t xml:space="preserve">na konto Zakład Usług Komunalnych </w:t>
      </w:r>
      <w:r w:rsidRPr="00812AAC">
        <w:rPr>
          <w:rFonts w:cstheme="minorHAnsi"/>
          <w:b/>
          <w:bCs/>
        </w:rPr>
        <w:t xml:space="preserve">Bank Spółdzielczy Duszniki </w:t>
      </w:r>
      <w:r w:rsidRPr="00812AAC">
        <w:rPr>
          <w:rStyle w:val="Mocnowyrniony"/>
          <w:rFonts w:cstheme="minorHAnsi"/>
        </w:rPr>
        <w:t>Oddział</w:t>
      </w:r>
      <w:r w:rsidRPr="00812AAC">
        <w:rPr>
          <w:rFonts w:cstheme="minorHAnsi"/>
          <w:b/>
          <w:bCs/>
        </w:rPr>
        <w:t xml:space="preserve"> w Skórzewie Nr 32 9072 0002 0700 7804 2000 0001 </w:t>
      </w:r>
      <w:r w:rsidRPr="00812AAC">
        <w:rPr>
          <w:rFonts w:cstheme="minorHAnsi"/>
        </w:rPr>
        <w:t>z dopiskiem na przelewie: „</w:t>
      </w:r>
      <w:r w:rsidRPr="00812AAC">
        <w:rPr>
          <w:rFonts w:cstheme="minorHAnsi"/>
          <w:b/>
        </w:rPr>
        <w:t xml:space="preserve">Wadium: </w:t>
      </w:r>
      <w:r w:rsidRPr="00812AAC">
        <w:rPr>
          <w:b/>
        </w:rPr>
        <w:t>„Budowa magistrali wodociągowej Konarzewo-Dopiewiec oraz kanalizacji sanitarnej w Konarzewie w Gminie Dopiewo”</w:t>
      </w:r>
      <w:r w:rsidRPr="00812AAC">
        <w:rPr>
          <w:rFonts w:cstheme="minorHAnsi"/>
          <w:b/>
        </w:rPr>
        <w:t xml:space="preserve">” </w:t>
      </w:r>
      <w:r w:rsidRPr="00812AAC">
        <w:rPr>
          <w:rFonts w:cstheme="minorHAnsi"/>
          <w:b/>
          <w:lang w:eastAsia="pl-PL"/>
        </w:rPr>
        <w:t xml:space="preserve">- </w:t>
      </w:r>
      <w:r w:rsidRPr="00812AAC">
        <w:rPr>
          <w:rFonts w:cstheme="minorHAnsi"/>
          <w:b/>
        </w:rPr>
        <w:t>Nr rejestru</w:t>
      </w:r>
      <w:r w:rsidRPr="00812AAC">
        <w:rPr>
          <w:rFonts w:cstheme="minorHAnsi"/>
        </w:rPr>
        <w:t xml:space="preserve">  </w:t>
      </w:r>
      <w:r w:rsidRPr="00812AAC">
        <w:rPr>
          <w:rFonts w:cstheme="minorHAnsi"/>
          <w:b/>
        </w:rPr>
        <w:t>ZP/ZUK-05/20</w:t>
      </w:r>
      <w:r w:rsidR="009C60BE" w:rsidRPr="00812AAC">
        <w:rPr>
          <w:rFonts w:cstheme="minorHAnsi"/>
          <w:b/>
        </w:rPr>
        <w:t>20</w:t>
      </w:r>
      <w:r w:rsidRPr="00812AAC">
        <w:rPr>
          <w:rFonts w:cstheme="minorHAnsi"/>
          <w:b/>
          <w:lang w:eastAsia="pl-PL"/>
        </w:rPr>
        <w:t>”</w:t>
      </w:r>
    </w:p>
    <w:p w14:paraId="007000C6" w14:textId="77777777" w:rsidR="008248ED" w:rsidRPr="00812AAC" w:rsidRDefault="008248ED" w:rsidP="008248ED">
      <w:pPr>
        <w:spacing w:after="0" w:line="240" w:lineRule="auto"/>
        <w:rPr>
          <w:rFonts w:eastAsia="Calibri"/>
          <w:b/>
          <w:bCs/>
          <w:szCs w:val="24"/>
          <w:u w:color="000000"/>
          <w:bdr w:val="nil"/>
          <w:lang w:eastAsia="pl-PL"/>
        </w:rPr>
      </w:pPr>
    </w:p>
    <w:p w14:paraId="63DA676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4CBE7C9E"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Zamawiający zaleca, aby w przypadku wniesienia wadium w formie:</w:t>
      </w:r>
    </w:p>
    <w:p w14:paraId="42BF8B4C"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pieniężnej – dokument potwierdzający dokonanie przelewu wadium został załączony do oferty;</w:t>
      </w:r>
    </w:p>
    <w:p w14:paraId="494FAA8A"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innej niż pieniądz – oryginał dokumentu został złożony w oddzielnej kopercie, a jego kopia w ofercie.</w:t>
      </w:r>
    </w:p>
    <w:p w14:paraId="104E585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28A08E4D"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Oferta wykonawcy, który nie wniesie wadium </w:t>
      </w:r>
      <w:r w:rsidRPr="00812AAC">
        <w:rPr>
          <w:rFonts w:eastAsia="Times New Roman" w:cs="Times New Roman"/>
          <w:bCs/>
          <w:szCs w:val="24"/>
          <w:lang w:eastAsia="pl-PL"/>
        </w:rPr>
        <w:t>lub wniesie w sposób nieprawidłowy</w:t>
      </w:r>
      <w:r w:rsidRPr="00812AAC">
        <w:rPr>
          <w:rFonts w:eastAsia="Times New Roman" w:cs="Times New Roman"/>
          <w:szCs w:val="24"/>
          <w:lang w:eastAsia="pl-PL"/>
        </w:rPr>
        <w:t xml:space="preserve"> zostanie odrzucona.</w:t>
      </w:r>
    </w:p>
    <w:p w14:paraId="327FE163"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Okoliczności i zasady zwrotu wadium, jego przepadku oraz zasady jego zaliczenia na poczet zabezpieczenia należytego wykonania umowy określa ustawa PZP ( art. 46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EF65C64"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lastRenderedPageBreak/>
        <w:t xml:space="preserve">W formularzu ofertowym należy podać na konta, na które Zamawiający zwróci wadium. </w:t>
      </w:r>
    </w:p>
    <w:p w14:paraId="7C4368D4" w14:textId="77777777" w:rsidR="008248ED" w:rsidRPr="00812AAC" w:rsidRDefault="008248ED" w:rsidP="008248ED">
      <w:pPr>
        <w:spacing w:after="40" w:line="240" w:lineRule="auto"/>
        <w:jc w:val="both"/>
        <w:rPr>
          <w:rFonts w:eastAsia="Times New Roman" w:cs="Times New Roman"/>
          <w:szCs w:val="24"/>
          <w:lang w:eastAsia="pl-PL"/>
        </w:rPr>
      </w:pPr>
    </w:p>
    <w:p w14:paraId="41197AA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13. Wymagania dotyczące zabezpieczenia należytego wykonania umowy.</w:t>
      </w:r>
    </w:p>
    <w:p w14:paraId="09828F2B"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którego oferta zostanie wybrana, zobowiązany będzie do wniesienia zabezpieczenia należytego wykonania umowy najpóźniej w dniu jej zawarcia, w wysokości </w:t>
      </w:r>
      <w:r w:rsidRPr="00812AAC">
        <w:rPr>
          <w:rFonts w:eastAsia="Times New Roman" w:cs="Times New Roman"/>
          <w:b/>
          <w:szCs w:val="24"/>
          <w:lang w:eastAsia="pl-PL"/>
        </w:rPr>
        <w:t>5% ceny całkowitej brutto</w:t>
      </w:r>
      <w:r w:rsidRPr="00812AAC">
        <w:rPr>
          <w:rFonts w:eastAsia="Times New Roman" w:cs="Times New Roman"/>
          <w:szCs w:val="24"/>
          <w:lang w:eastAsia="pl-PL"/>
        </w:rPr>
        <w:t xml:space="preserve"> podanej w ofercie. </w:t>
      </w:r>
    </w:p>
    <w:p w14:paraId="70BB10D3"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Zabezpieczenie może być wnoszone według wyboru Wykonawcy w jednej lub w kilku następujących formach:</w:t>
      </w:r>
    </w:p>
    <w:p w14:paraId="5381754C"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87DCE2F"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bankowych lub poręczeniach spółdzielczej kasy oszczędnościowo-kredytowej, z tym że zobowiązanie kasy jest zawsze zobowiązaniem pieniężnym;</w:t>
      </w:r>
    </w:p>
    <w:p w14:paraId="7D5BB84A"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bankowych;</w:t>
      </w:r>
    </w:p>
    <w:p w14:paraId="42B9D935"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6ECE9680" w14:textId="5D06CA3B"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w:t>
      </w:r>
      <w:r w:rsidR="00182B93" w:rsidRPr="00812AAC">
        <w:rPr>
          <w:rFonts w:eastAsia="Times New Roman" w:cs="Times New Roman"/>
          <w:szCs w:val="24"/>
          <w:lang w:eastAsia="pl-PL"/>
        </w:rPr>
        <w:t>siębiorczości (</w:t>
      </w:r>
      <w:proofErr w:type="spellStart"/>
      <w:r w:rsidR="00182B93" w:rsidRPr="00812AAC">
        <w:rPr>
          <w:rFonts w:eastAsia="Times New Roman" w:cs="Times New Roman"/>
          <w:szCs w:val="24"/>
          <w:lang w:eastAsia="pl-PL"/>
        </w:rPr>
        <w:t>t.j.Dz</w:t>
      </w:r>
      <w:proofErr w:type="spellEnd"/>
      <w:r w:rsidR="00182B93" w:rsidRPr="00812AAC">
        <w:rPr>
          <w:rFonts w:eastAsia="Times New Roman" w:cs="Times New Roman"/>
          <w:szCs w:val="24"/>
          <w:lang w:eastAsia="pl-PL"/>
        </w:rPr>
        <w:t>. U. z 2020 r. poz. 299</w:t>
      </w:r>
      <w:r w:rsidRPr="00812AAC">
        <w:rPr>
          <w:rFonts w:eastAsia="Times New Roman" w:cs="Times New Roman"/>
          <w:szCs w:val="24"/>
          <w:lang w:eastAsia="pl-PL"/>
        </w:rPr>
        <w:t>).</w:t>
      </w:r>
    </w:p>
    <w:p w14:paraId="06709AF3" w14:textId="77777777" w:rsidR="008248ED" w:rsidRPr="00812AAC" w:rsidRDefault="008248ED" w:rsidP="008248ED">
      <w:pPr>
        <w:numPr>
          <w:ilvl w:val="1"/>
          <w:numId w:val="19"/>
        </w:num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w:t>
      </w:r>
      <w:r w:rsidRPr="00812AAC">
        <w:rPr>
          <w:rFonts w:eastAsia="Times New Roman" w:cs="Times New Roman"/>
          <w:b/>
          <w:szCs w:val="24"/>
          <w:lang w:eastAsia="pl-PL"/>
        </w:rPr>
        <w:t xml:space="preserve">nie wyraża </w:t>
      </w:r>
      <w:r w:rsidRPr="00812AAC">
        <w:rPr>
          <w:rFonts w:eastAsia="Times New Roman" w:cs="Times New Roman"/>
          <w:szCs w:val="24"/>
          <w:lang w:eastAsia="pl-PL"/>
        </w:rPr>
        <w:t>zgody na wniesienie zabezpieczenia w formach określonych art. 148 ust. 2 ustawy PZP.</w:t>
      </w:r>
    </w:p>
    <w:p w14:paraId="28F505DD"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W przypadku wniesienia zabezpieczenia w formie pieniężnej Zamawiający przechowa je na oprocentowanym rachunku bankowym.</w:t>
      </w:r>
    </w:p>
    <w:p w14:paraId="5AEEC1DB"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48FCED8" w14:textId="77777777" w:rsidR="008248ED" w:rsidRPr="00812AAC" w:rsidRDefault="008248ED" w:rsidP="008248ED">
      <w:pPr>
        <w:numPr>
          <w:ilvl w:val="1"/>
          <w:numId w:val="19"/>
        </w:numPr>
        <w:spacing w:after="40" w:line="240" w:lineRule="auto"/>
        <w:ind w:left="426" w:hanging="426"/>
        <w:jc w:val="both"/>
        <w:rPr>
          <w:rFonts w:eastAsia="Times New Roman" w:cs="Times New Roman"/>
          <w:b/>
          <w:szCs w:val="24"/>
          <w:lang w:eastAsia="pl-PL"/>
        </w:rPr>
      </w:pPr>
      <w:r w:rsidRPr="00812AAC">
        <w:rPr>
          <w:rFonts w:eastAsia="Times New Roman" w:cs="Times New Roman"/>
          <w:szCs w:val="24"/>
          <w:lang w:eastAsia="pl-PL"/>
        </w:rPr>
        <w:t xml:space="preserve">W przypadku, gdy zabezpieczenie, będzie wnoszone w formie innej niż pieniądz, </w:t>
      </w:r>
      <w:r w:rsidRPr="00812AAC">
        <w:rPr>
          <w:rFonts w:eastAsia="Times New Roman" w:cs="Times New Roman"/>
          <w:b/>
          <w:szCs w:val="24"/>
          <w:lang w:eastAsia="pl-PL"/>
        </w:rPr>
        <w:t>Zamawiający zastrzega sobie prawo do akceptacji projektu ww. dokumentu.</w:t>
      </w:r>
    </w:p>
    <w:p w14:paraId="6BFEF79A"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2F6DC58F"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40C71B" w14:textId="77777777" w:rsidR="008248ED" w:rsidRPr="00812AAC" w:rsidRDefault="008248ED" w:rsidP="008248ED">
      <w:pPr>
        <w:spacing w:after="0" w:line="240" w:lineRule="auto"/>
        <w:jc w:val="both"/>
        <w:rPr>
          <w:rFonts w:eastAsia="Times New Roman" w:cs="Times New Roman"/>
          <w:b/>
          <w:bCs/>
          <w:szCs w:val="24"/>
          <w:lang w:eastAsia="pl-PL"/>
        </w:rPr>
      </w:pPr>
    </w:p>
    <w:p w14:paraId="4D232D9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14. Termin związania ofertą – 30 dni </w:t>
      </w:r>
      <w:r w:rsidRPr="00812AAC">
        <w:rPr>
          <w:rFonts w:eastAsia="Times New Roman" w:cs="Times New Roman"/>
          <w:bCs/>
          <w:szCs w:val="24"/>
          <w:lang w:eastAsia="pl-PL"/>
        </w:rPr>
        <w:t>licząc od dnia składania ofert. Bieg terminu rozpoczyna się wraz z upływem terminu składania ofert.</w:t>
      </w:r>
    </w:p>
    <w:p w14:paraId="59984747" w14:textId="77777777" w:rsidR="008248ED" w:rsidRPr="00812AAC" w:rsidRDefault="008248ED" w:rsidP="008248ED">
      <w:pPr>
        <w:spacing w:after="0" w:line="240" w:lineRule="auto"/>
        <w:jc w:val="both"/>
        <w:rPr>
          <w:rFonts w:eastAsia="Times New Roman" w:cs="Times New Roman"/>
          <w:b/>
          <w:bCs/>
          <w:szCs w:val="24"/>
          <w:lang w:eastAsia="pl-PL"/>
        </w:rPr>
      </w:pPr>
    </w:p>
    <w:p w14:paraId="41F357B1"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15. Opis sposobu przygotowania ofert.</w:t>
      </w:r>
    </w:p>
    <w:p w14:paraId="2F780688"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15.1.</w:t>
      </w:r>
      <w:r w:rsidRPr="00812AAC">
        <w:rPr>
          <w:rFonts w:eastAsia="Times New Roman" w:cs="Times New Roman"/>
          <w:b/>
          <w:bCs/>
          <w:szCs w:val="24"/>
          <w:lang w:eastAsia="pl-PL"/>
        </w:rPr>
        <w:t xml:space="preserve"> Oferta musi zawierać następujące oświadczenia i dokumenty: </w:t>
      </w:r>
    </w:p>
    <w:p w14:paraId="2A9F5218"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Wypełniony i podpisany </w:t>
      </w:r>
      <w:r w:rsidRPr="00812AAC">
        <w:rPr>
          <w:rFonts w:eastAsia="Times New Roman" w:cs="Times New Roman"/>
          <w:b/>
          <w:szCs w:val="24"/>
          <w:lang w:eastAsia="pl-PL"/>
        </w:rPr>
        <w:t>formularz ofertowy</w:t>
      </w:r>
      <w:r w:rsidRPr="00812AAC">
        <w:rPr>
          <w:rFonts w:eastAsia="Times New Roman" w:cs="Times New Roman"/>
          <w:szCs w:val="24"/>
          <w:lang w:eastAsia="pl-PL"/>
        </w:rPr>
        <w:t xml:space="preserve"> sporządzony z wykorzystaniem wzoru stanowiącego</w:t>
      </w:r>
      <w:r w:rsidRPr="00812AAC">
        <w:rPr>
          <w:rFonts w:eastAsia="Times New Roman" w:cs="Times New Roman"/>
          <w:b/>
          <w:szCs w:val="24"/>
          <w:lang w:eastAsia="pl-PL"/>
        </w:rPr>
        <w:t xml:space="preserve"> Załącznik nr 1 </w:t>
      </w:r>
      <w:r w:rsidRPr="00812AAC">
        <w:rPr>
          <w:rFonts w:eastAsia="Times New Roman" w:cs="Times New Roman"/>
          <w:szCs w:val="24"/>
          <w:lang w:eastAsia="pl-PL"/>
        </w:rPr>
        <w:t xml:space="preserve">do SIWZ, </w:t>
      </w:r>
    </w:p>
    <w:p w14:paraId="3D1D2F85"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b/>
          <w:szCs w:val="24"/>
          <w:lang w:eastAsia="pl-PL"/>
        </w:rPr>
        <w:lastRenderedPageBreak/>
        <w:t>oświadczenia</w:t>
      </w:r>
      <w:r w:rsidRPr="00812AAC">
        <w:rPr>
          <w:rFonts w:eastAsia="Times New Roman" w:cs="Times New Roman"/>
          <w:szCs w:val="24"/>
          <w:lang w:eastAsia="pl-PL"/>
        </w:rPr>
        <w:t xml:space="preserve"> wymienione w rozdziale 10. 1-4 niniejszej SIWZ - </w:t>
      </w:r>
      <w:r w:rsidRPr="00812AAC">
        <w:rPr>
          <w:rFonts w:eastAsia="Times New Roman" w:cs="Times New Roman"/>
          <w:b/>
          <w:szCs w:val="24"/>
          <w:lang w:eastAsia="pl-PL"/>
        </w:rPr>
        <w:t>Załącznik nr 3</w:t>
      </w:r>
      <w:r w:rsidRPr="00812AAC">
        <w:rPr>
          <w:rFonts w:eastAsia="Times New Roman" w:cs="Times New Roman"/>
          <w:szCs w:val="24"/>
          <w:lang w:eastAsia="pl-PL"/>
        </w:rPr>
        <w:t xml:space="preserve"> i </w:t>
      </w:r>
      <w:r w:rsidRPr="00812AAC">
        <w:rPr>
          <w:rFonts w:eastAsia="Times New Roman" w:cs="Times New Roman"/>
          <w:b/>
          <w:szCs w:val="24"/>
          <w:lang w:eastAsia="pl-PL"/>
        </w:rPr>
        <w:t>Załącznik nr 4</w:t>
      </w:r>
      <w:r w:rsidRPr="00812AAC">
        <w:rPr>
          <w:rFonts w:eastAsia="Times New Roman" w:cs="Times New Roman"/>
          <w:szCs w:val="24"/>
          <w:lang w:eastAsia="pl-PL"/>
        </w:rPr>
        <w:t xml:space="preserve"> do SIWZ,</w:t>
      </w:r>
    </w:p>
    <w:p w14:paraId="23B4E220"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Wykonawca, który polega na zdolnościach lub sytuacji innych podmiotów do oferty załączyć powinien </w:t>
      </w:r>
      <w:r w:rsidRPr="00812AAC">
        <w:rPr>
          <w:rFonts w:eastAsia="Times New Roman" w:cs="Times New Roman"/>
          <w:b/>
          <w:szCs w:val="24"/>
          <w:u w:val="single"/>
          <w:lang w:eastAsia="pl-PL"/>
        </w:rPr>
        <w:t>zobowiązanie tych podmiotów</w:t>
      </w:r>
      <w:r w:rsidRPr="00812AAC">
        <w:rPr>
          <w:rFonts w:eastAsia="Times New Roman" w:cs="Times New Roman"/>
          <w:szCs w:val="24"/>
          <w:lang w:eastAsia="pl-PL"/>
        </w:rPr>
        <w:t xml:space="preserve"> do oddania mu do dyspozycji niezbędnych zasobów na potrzeby realizacji zamówienia.</w:t>
      </w:r>
    </w:p>
    <w:p w14:paraId="6D53B32C"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 przypadku podpisania oferty oraz poświadczenia za zgodność z oryginałem kopii dokumentów przez osobę niewymienioną w dokumencie rejestracyjnym (ewidencyjnym) Wykonawcy, należy do oferty dołączyć </w:t>
      </w:r>
      <w:r w:rsidRPr="00812AAC">
        <w:rPr>
          <w:rFonts w:eastAsia="Times New Roman" w:cs="Times New Roman"/>
          <w:b/>
          <w:szCs w:val="24"/>
          <w:lang w:eastAsia="pl-PL"/>
        </w:rPr>
        <w:t>stosowne pełnomocnictwo w oryginale lub kopii poświadczonej notarialnie.</w:t>
      </w:r>
    </w:p>
    <w:p w14:paraId="3F0D9F1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bCs/>
          <w:szCs w:val="24"/>
          <w:lang w:eastAsia="pl-PL"/>
        </w:rPr>
        <w:t xml:space="preserve">Oferta </w:t>
      </w:r>
      <w:r w:rsidRPr="00812AAC">
        <w:rPr>
          <w:rFonts w:eastAsia="Times New Roman" w:cs="Times New Roman"/>
          <w:szCs w:val="24"/>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89DE664"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2C9C4F6A"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Wykonawca ma prawo złożyć tylko jedną ofertę, zawierającą jedną, jednoznacznie opisaną propozycję. Złożenie większej liczby ofert spowoduje odrzucenie wszystkich ofert złożonych przez danego Wykonawcę.</w:t>
      </w:r>
    </w:p>
    <w:p w14:paraId="039F5B1F"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Treść złożonej oferty musi odpowiadać treści SIWZ.</w:t>
      </w:r>
    </w:p>
    <w:p w14:paraId="13775DE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Wykonawca poniesie wszelkie koszty związane</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z przygotowaniem i złożeniem oferty. </w:t>
      </w:r>
    </w:p>
    <w:p w14:paraId="655B0046"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etację), oraz zawierała spis treści.</w:t>
      </w:r>
    </w:p>
    <w:p w14:paraId="6F265997"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Poprawki lub zmiany (również przy użyciu korektora) w ofercie, powinny być parafowane własnoręcznie przez osobę podpisującą ofertę.</w:t>
      </w:r>
    </w:p>
    <w:p w14:paraId="2D47DFBB"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ponosi odpowiedzialności za zdarzenia wynikające z nienależytego oznakowania koperty/opakowania lub braku którejkolwiek z wymaganych informacji.</w:t>
      </w:r>
    </w:p>
    <w:p w14:paraId="395ED5BC"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Ofertę należy złożyć w zamkniętej kopercie/ opakowaniu, w siedzibie Zamawiającego i oznakować w następujący sposób:</w:t>
      </w:r>
    </w:p>
    <w:p w14:paraId="063A6E1C" w14:textId="77777777" w:rsidR="008248ED" w:rsidRPr="00812AAC" w:rsidRDefault="008248ED" w:rsidP="008248ED">
      <w:pPr>
        <w:spacing w:after="0" w:line="240" w:lineRule="auto"/>
        <w:jc w:val="center"/>
        <w:rPr>
          <w:rFonts w:eastAsia="Times New Roman" w:cs="Times New Roman"/>
          <w:b/>
          <w:lang w:eastAsia="pl-PL"/>
        </w:rPr>
      </w:pPr>
    </w:p>
    <w:p w14:paraId="0A9ECF5D" w14:textId="77777777" w:rsidR="008248ED" w:rsidRPr="00812AAC" w:rsidRDefault="008248ED" w:rsidP="008248ED">
      <w:pPr>
        <w:spacing w:after="0" w:line="240" w:lineRule="auto"/>
        <w:jc w:val="center"/>
        <w:rPr>
          <w:rFonts w:eastAsia="Times New Roman" w:cs="Times New Roman"/>
          <w:b/>
          <w:lang w:eastAsia="pl-PL"/>
        </w:rPr>
      </w:pPr>
      <w:r w:rsidRPr="00812AAC">
        <w:rPr>
          <w:rFonts w:eastAsia="Times New Roman" w:cs="Times New Roman"/>
          <w:b/>
          <w:lang w:eastAsia="pl-PL"/>
        </w:rPr>
        <w:t>„OFERTA PRZETARG NIEOGRANICZONY pn.</w:t>
      </w:r>
    </w:p>
    <w:p w14:paraId="0985D631" w14:textId="77777777" w:rsidR="008248ED" w:rsidRPr="00812AAC" w:rsidRDefault="008248ED" w:rsidP="008248ED">
      <w:pPr>
        <w:spacing w:after="0" w:line="240" w:lineRule="auto"/>
        <w:jc w:val="center"/>
        <w:rPr>
          <w:b/>
        </w:rPr>
      </w:pPr>
      <w:r w:rsidRPr="00812AAC">
        <w:rPr>
          <w:b/>
        </w:rPr>
        <w:t>„Budowa magistrali wodociągowej Konarzewo-Dopiewiec oraz kanalizacji sanitarnej</w:t>
      </w:r>
    </w:p>
    <w:p w14:paraId="6E76BA23" w14:textId="77777777" w:rsidR="008248ED" w:rsidRPr="00812AAC" w:rsidRDefault="008248ED" w:rsidP="008248ED">
      <w:pPr>
        <w:spacing w:after="0" w:line="240" w:lineRule="auto"/>
        <w:jc w:val="center"/>
        <w:rPr>
          <w:rFonts w:eastAsia="Calibri"/>
          <w:b/>
          <w:bCs/>
          <w:u w:color="000000"/>
          <w:bdr w:val="nil"/>
          <w:lang w:eastAsia="pl-PL"/>
        </w:rPr>
      </w:pPr>
      <w:r w:rsidRPr="00812AAC">
        <w:rPr>
          <w:b/>
        </w:rPr>
        <w:t>w Konarzewie w Gminie Dopiewo”</w:t>
      </w:r>
    </w:p>
    <w:p w14:paraId="5BCFD496" w14:textId="77777777" w:rsidR="008248ED" w:rsidRPr="00812AAC" w:rsidRDefault="008248ED" w:rsidP="008248ED">
      <w:pPr>
        <w:spacing w:after="0" w:line="240" w:lineRule="auto"/>
        <w:jc w:val="center"/>
        <w:rPr>
          <w:rFonts w:eastAsia="Times New Roman" w:cs="Times New Roman"/>
          <w:lang w:eastAsia="pl-PL"/>
        </w:rPr>
      </w:pPr>
      <w:r w:rsidRPr="00812AAC">
        <w:rPr>
          <w:rFonts w:eastAsia="Times New Roman" w:cs="Times New Roman"/>
          <w:b/>
          <w:lang w:eastAsia="pl-PL"/>
        </w:rPr>
        <w:t>- ZP/ZUK-05/2020</w:t>
      </w:r>
    </w:p>
    <w:p w14:paraId="4F1B72B5" w14:textId="77777777" w:rsidR="008248ED" w:rsidRPr="00812AAC" w:rsidRDefault="008248ED" w:rsidP="008248ED">
      <w:pPr>
        <w:spacing w:after="0" w:line="240" w:lineRule="auto"/>
        <w:jc w:val="center"/>
        <w:rPr>
          <w:rFonts w:eastAsia="Times New Roman" w:cs="Times New Roman"/>
          <w:b/>
          <w:lang w:eastAsia="pl-PL"/>
        </w:rPr>
      </w:pPr>
      <w:r w:rsidRPr="00812AAC">
        <w:rPr>
          <w:rFonts w:eastAsia="Times New Roman" w:cs="Times New Roman"/>
          <w:b/>
          <w:lang w:eastAsia="pl-PL"/>
        </w:rPr>
        <w:t>NIE OTWIERAĆ PRZED : …………………..”.</w:t>
      </w:r>
    </w:p>
    <w:p w14:paraId="6B0C5907" w14:textId="77777777" w:rsidR="008248ED" w:rsidRPr="00812AAC" w:rsidRDefault="008248ED" w:rsidP="008248ED">
      <w:pPr>
        <w:spacing w:after="40" w:line="240" w:lineRule="auto"/>
        <w:jc w:val="center"/>
        <w:rPr>
          <w:rFonts w:eastAsia="Times New Roman" w:cs="Times New Roman"/>
          <w:b/>
          <w:szCs w:val="24"/>
          <w:lang w:eastAsia="pl-PL"/>
        </w:rPr>
      </w:pPr>
    </w:p>
    <w:p w14:paraId="53C04220" w14:textId="77777777" w:rsidR="008248ED" w:rsidRPr="00812AAC" w:rsidRDefault="008248ED" w:rsidP="008248ED">
      <w:pPr>
        <w:spacing w:after="40" w:line="240" w:lineRule="auto"/>
        <w:rPr>
          <w:rFonts w:eastAsia="Times New Roman" w:cs="Times New Roman"/>
          <w:szCs w:val="24"/>
          <w:lang w:eastAsia="pl-PL"/>
        </w:rPr>
      </w:pPr>
      <w:r w:rsidRPr="00812AAC">
        <w:rPr>
          <w:rFonts w:eastAsia="Times New Roman" w:cs="Times New Roman"/>
          <w:szCs w:val="24"/>
          <w:lang w:eastAsia="pl-PL"/>
        </w:rPr>
        <w:t>i opatrzyć nazwą i dokładnym adresem Wykonawcy.</w:t>
      </w:r>
    </w:p>
    <w:p w14:paraId="11B5A4B6" w14:textId="77777777" w:rsidR="008248ED" w:rsidRPr="00812AAC" w:rsidRDefault="008248ED" w:rsidP="008248ED">
      <w:pPr>
        <w:spacing w:after="40" w:line="240" w:lineRule="auto"/>
        <w:rPr>
          <w:rFonts w:eastAsia="Times New Roman" w:cs="Times New Roman"/>
          <w:szCs w:val="24"/>
          <w:lang w:eastAsia="pl-PL"/>
        </w:rPr>
      </w:pPr>
    </w:p>
    <w:p w14:paraId="007CA0DB" w14:textId="6F8D3D89" w:rsidR="008248ED" w:rsidRPr="00812AAC" w:rsidRDefault="008248ED" w:rsidP="008248ED">
      <w:pPr>
        <w:numPr>
          <w:ilvl w:val="1"/>
          <w:numId w:val="13"/>
        </w:numPr>
        <w:spacing w:after="0" w:line="240" w:lineRule="auto"/>
        <w:jc w:val="both"/>
        <w:rPr>
          <w:rFonts w:eastAsia="Times New Roman" w:cs="Times New Roman"/>
          <w:szCs w:val="24"/>
          <w:lang w:eastAsia="pl-PL"/>
        </w:rPr>
      </w:pPr>
      <w:r w:rsidRPr="00812AAC">
        <w:rPr>
          <w:rFonts w:eastAsia="Times New Roman" w:cs="Times New Roman"/>
          <w:bCs/>
          <w:szCs w:val="24"/>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2019 r. poz. 1010</w:t>
      </w:r>
      <w:r w:rsidR="00182B93" w:rsidRPr="00812AAC">
        <w:rPr>
          <w:rFonts w:eastAsia="Times New Roman" w:cs="Times New Roman"/>
          <w:bCs/>
          <w:szCs w:val="24"/>
          <w:lang w:eastAsia="pl-PL"/>
        </w:rPr>
        <w:t xml:space="preserve">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zm.</w:t>
      </w:r>
      <w:r w:rsidRPr="00812AAC">
        <w:rPr>
          <w:rFonts w:eastAsia="Times New Roman" w:cs="Times New Roman"/>
          <w:bCs/>
          <w:szCs w:val="24"/>
          <w:lang w:eastAsia="pl-PL"/>
        </w:rPr>
        <w:t>), jeśli Wykonawca w terminie składania ofert zastrzegł, że nie mogą one być udostępniane i jednocześnie wykazał, iż zastrzeżone informacje stanowią tajemnicę przedsiębiorstwa.</w:t>
      </w:r>
    </w:p>
    <w:p w14:paraId="483390A7"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w:t>
      </w:r>
      <w:r w:rsidRPr="00812AAC">
        <w:rPr>
          <w:rFonts w:eastAsia="Times New Roman" w:cs="Times New Roman"/>
          <w:szCs w:val="24"/>
          <w:lang w:eastAsia="pl-PL"/>
        </w:rPr>
        <w:lastRenderedPageBreak/>
        <w:t>będzie, że wszelkie oświadczenia i zaświadczenia składane w trakcie niniejszego postępowania są jawne bez zastrzeżeń.</w:t>
      </w:r>
    </w:p>
    <w:p w14:paraId="7D413F1E"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Zastrzeżenie informacji, które </w:t>
      </w:r>
      <w:r w:rsidRPr="00812AAC">
        <w:rPr>
          <w:rFonts w:eastAsia="Times New Roman" w:cs="Times New Roman"/>
          <w:bCs/>
          <w:szCs w:val="24"/>
          <w:lang w:eastAsia="pl-PL"/>
        </w:rPr>
        <w:t xml:space="preserve">nie stanowią tajemnicy przedsiębiorstwa w rozumieniu ustawy o zwalczaniu nieuczciwej konkurencji będzie traktowane, jako bezskuteczne i skutkować będzie zgodnie z </w:t>
      </w:r>
      <w:r w:rsidRPr="00812AAC">
        <w:rPr>
          <w:rFonts w:eastAsia="Times New Roman" w:cs="Times New Roman"/>
          <w:szCs w:val="24"/>
          <w:lang w:eastAsia="pl-PL"/>
        </w:rPr>
        <w:t xml:space="preserve">uchwałą SN z 20 października 2005 (sygn. III CZP 74/05) </w:t>
      </w:r>
      <w:r w:rsidRPr="00812AAC">
        <w:rPr>
          <w:rFonts w:eastAsia="Times New Roman" w:cs="Times New Roman"/>
          <w:bCs/>
          <w:szCs w:val="24"/>
          <w:lang w:eastAsia="pl-PL"/>
        </w:rPr>
        <w:t>ich odtajnieniem.</w:t>
      </w:r>
    </w:p>
    <w:p w14:paraId="4B1F4F25"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B2C11FD"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4BADEB1"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FFE0696"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F4FA3F9"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3D526E7C" w14:textId="77777777" w:rsidR="008248ED" w:rsidRPr="00812AAC" w:rsidRDefault="008248ED" w:rsidP="008248ED">
      <w:pPr>
        <w:spacing w:after="0" w:line="240" w:lineRule="auto"/>
        <w:jc w:val="both"/>
        <w:rPr>
          <w:rFonts w:eastAsia="Times New Roman" w:cs="Times New Roman"/>
          <w:b/>
          <w:szCs w:val="24"/>
          <w:lang w:eastAsia="pl-PL"/>
        </w:rPr>
      </w:pPr>
    </w:p>
    <w:p w14:paraId="1E655B86"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16. Miejsce oraz termin składania i otwarcia ofert.</w:t>
      </w:r>
    </w:p>
    <w:p w14:paraId="3174DA4E" w14:textId="0261CB36"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szCs w:val="24"/>
          <w:lang w:eastAsia="pl-PL"/>
        </w:rPr>
        <w:t xml:space="preserve">16.1. Oferty należy składać w </w:t>
      </w:r>
      <w:r w:rsidRPr="00812AAC">
        <w:rPr>
          <w:rFonts w:eastAsia="Times New Roman" w:cs="Times New Roman"/>
          <w:b/>
          <w:szCs w:val="24"/>
          <w:lang w:eastAsia="pl-PL"/>
        </w:rPr>
        <w:t>Zakład Usług Komunalnych Sp. z o.o. ul. Wyzwolenia 15, 62-070 Dopiewo</w:t>
      </w:r>
      <w:r w:rsidRPr="00812AAC">
        <w:rPr>
          <w:rFonts w:eastAsia="Times New Roman" w:cs="Times New Roman"/>
          <w:szCs w:val="24"/>
          <w:lang w:eastAsia="pl-PL"/>
        </w:rPr>
        <w:t xml:space="preserve"> </w:t>
      </w:r>
      <w:r w:rsidRPr="00812AAC">
        <w:rPr>
          <w:rFonts w:cstheme="minorHAnsi"/>
        </w:rPr>
        <w:t xml:space="preserve">w  </w:t>
      </w:r>
      <w:r w:rsidRPr="00812AAC">
        <w:rPr>
          <w:rFonts w:cstheme="minorHAnsi"/>
          <w:b/>
        </w:rPr>
        <w:t>Biurze Obsługi Klienta</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w terminie do dnia </w:t>
      </w:r>
      <w:r w:rsidR="007F7215" w:rsidRPr="00812AAC">
        <w:rPr>
          <w:rFonts w:eastAsia="Times New Roman" w:cs="Times New Roman"/>
          <w:b/>
          <w:szCs w:val="24"/>
          <w:lang w:eastAsia="pl-PL"/>
        </w:rPr>
        <w:t xml:space="preserve">21.09.2020 r. </w:t>
      </w:r>
      <w:r w:rsidRPr="00812AAC">
        <w:rPr>
          <w:rFonts w:eastAsia="Times New Roman" w:cs="Times New Roman"/>
          <w:b/>
          <w:szCs w:val="24"/>
          <w:lang w:eastAsia="pl-PL"/>
        </w:rPr>
        <w:t>do godz. 10.00.</w:t>
      </w:r>
    </w:p>
    <w:p w14:paraId="6AE7A5C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16.2. Oferty złożone po tym terminie zostaną niezwłocznie zwrócone Wykonawcom, zgodnie z zasadami określonymi w art. 84 ust. 2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53CF62B0"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16.3. </w:t>
      </w:r>
      <w:r w:rsidRPr="00812AAC">
        <w:rPr>
          <w:rFonts w:cstheme="minorHAnsi"/>
        </w:rPr>
        <w:t xml:space="preserve">Otwarcie ofert nastąpi w dniu składania ofert </w:t>
      </w:r>
      <w:r w:rsidRPr="00812AAC">
        <w:rPr>
          <w:rFonts w:cstheme="minorHAnsi"/>
          <w:b/>
        </w:rPr>
        <w:t>o godz. 10:15</w:t>
      </w:r>
      <w:r w:rsidRPr="00812AAC">
        <w:rPr>
          <w:rFonts w:cstheme="minorHAnsi"/>
        </w:rPr>
        <w:t xml:space="preserve">, w siedzibie Zamawiającego w </w:t>
      </w:r>
      <w:r w:rsidRPr="00812AAC">
        <w:rPr>
          <w:rFonts w:cstheme="minorHAnsi"/>
          <w:b/>
        </w:rPr>
        <w:t>Sali Konferencyjnej.</w:t>
      </w:r>
    </w:p>
    <w:p w14:paraId="5609D7F9" w14:textId="77777777" w:rsidR="008248ED" w:rsidRPr="00812AAC" w:rsidRDefault="008248ED" w:rsidP="008248ED">
      <w:pPr>
        <w:tabs>
          <w:tab w:val="left" w:pos="180"/>
        </w:tabs>
        <w:spacing w:after="0" w:line="240" w:lineRule="auto"/>
        <w:jc w:val="both"/>
        <w:rPr>
          <w:rFonts w:eastAsia="Times New Roman" w:cs="Times New Roman"/>
          <w:szCs w:val="24"/>
          <w:lang w:eastAsia="pl-PL"/>
        </w:rPr>
      </w:pPr>
      <w:r w:rsidRPr="00812AAC">
        <w:rPr>
          <w:rFonts w:eastAsia="Times New Roman" w:cs="Times New Roman"/>
          <w:szCs w:val="24"/>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52AF43B9" w14:textId="46D806C4"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16.5.Niezwłocznie po otwarciu ofert Zamawiający zamieści na stronie </w:t>
      </w:r>
      <w:r w:rsidR="00AF10EE" w:rsidRPr="00812AAC">
        <w:rPr>
          <w:rFonts w:cs="Times New Roman"/>
          <w:szCs w:val="24"/>
        </w:rPr>
        <w:t>https://www.zukdopiewo.pl</w:t>
      </w:r>
      <w:r w:rsidR="00AF10EE" w:rsidRPr="00812AAC">
        <w:rPr>
          <w:rFonts w:eastAsia="Times New Roman" w:cs="Times New Roman"/>
          <w:szCs w:val="24"/>
          <w:lang w:eastAsia="pl-PL"/>
        </w:rPr>
        <w:t xml:space="preserve"> </w:t>
      </w:r>
      <w:r w:rsidRPr="00812AAC">
        <w:rPr>
          <w:rFonts w:eastAsia="Times New Roman" w:cs="Times New Roman"/>
          <w:szCs w:val="24"/>
          <w:lang w:eastAsia="pl-PL"/>
        </w:rPr>
        <w:t>informacje dotyczące:</w:t>
      </w:r>
    </w:p>
    <w:p w14:paraId="28C5E900"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t>a) kwoty, jaką zamierza przeznaczyć na sfinansowanie zamówienia;</w:t>
      </w:r>
    </w:p>
    <w:p w14:paraId="4B8861D7"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lastRenderedPageBreak/>
        <w:t>b) firm oraz adresów wykonawców, którzy złożyli oferty w terminie;</w:t>
      </w:r>
    </w:p>
    <w:p w14:paraId="4A1E61D3" w14:textId="77777777" w:rsidR="008248ED" w:rsidRPr="00812AAC" w:rsidRDefault="008248ED" w:rsidP="008248ED">
      <w:pPr>
        <w:tabs>
          <w:tab w:val="left" w:pos="3855"/>
        </w:tabs>
        <w:spacing w:after="40" w:line="240" w:lineRule="auto"/>
        <w:jc w:val="both"/>
        <w:rPr>
          <w:rFonts w:ascii="Calibri" w:eastAsia="MS Mincho" w:hAnsi="Calibri" w:cs="Segoe UI"/>
          <w:sz w:val="20"/>
          <w:szCs w:val="20"/>
          <w:lang w:eastAsia="pl-PL"/>
        </w:rPr>
      </w:pPr>
      <w:r w:rsidRPr="00812AAC">
        <w:rPr>
          <w:rFonts w:eastAsia="MS Mincho" w:cs="Times New Roman"/>
          <w:szCs w:val="24"/>
          <w:lang w:eastAsia="pl-PL"/>
        </w:rPr>
        <w:t>c) ceny, terminu wykonania zamówienia, okresu gwarancji i warunków płatności zawartych w ofertach</w:t>
      </w:r>
      <w:r w:rsidRPr="00812AAC">
        <w:rPr>
          <w:rFonts w:ascii="Calibri" w:eastAsia="MS Mincho" w:hAnsi="Calibri" w:cs="Times New Roman"/>
          <w:sz w:val="20"/>
          <w:szCs w:val="20"/>
          <w:lang w:eastAsia="pl-PL"/>
        </w:rPr>
        <w:t>.</w:t>
      </w:r>
    </w:p>
    <w:p w14:paraId="2CE5AA8E" w14:textId="77777777" w:rsidR="00E91B84" w:rsidRPr="00812AAC" w:rsidRDefault="00E91B84" w:rsidP="008248ED">
      <w:pPr>
        <w:spacing w:after="0" w:line="240" w:lineRule="auto"/>
        <w:jc w:val="both"/>
        <w:rPr>
          <w:rFonts w:eastAsia="Times New Roman" w:cs="Times New Roman"/>
          <w:b/>
          <w:bCs/>
          <w:szCs w:val="24"/>
          <w:lang w:eastAsia="pl-PL"/>
        </w:rPr>
      </w:pPr>
    </w:p>
    <w:p w14:paraId="15C76F55"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17. Opis sposobu obliczenia ceny.</w:t>
      </w:r>
      <w:r w:rsidRPr="00812AAC">
        <w:rPr>
          <w:rFonts w:eastAsia="Times New Roman" w:cs="Times New Roman"/>
          <w:bCs/>
          <w:szCs w:val="24"/>
          <w:lang w:eastAsia="pl-PL"/>
        </w:rPr>
        <w:t xml:space="preserve"> </w:t>
      </w:r>
    </w:p>
    <w:p w14:paraId="1F06C96D" w14:textId="77777777" w:rsidR="008248ED" w:rsidRPr="00812AAC" w:rsidRDefault="008248ED" w:rsidP="008248ED">
      <w:pPr>
        <w:spacing w:after="0" w:line="240" w:lineRule="auto"/>
        <w:rPr>
          <w:rFonts w:eastAsia="Times New Roman" w:cs="Times New Roman"/>
          <w:b/>
          <w:szCs w:val="24"/>
          <w:lang w:eastAsia="pl-PL"/>
        </w:rPr>
      </w:pPr>
    </w:p>
    <w:p w14:paraId="626A214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Wykonawca określa cenę realizacji zamówienia poprzez wskazanie w Formularzu ofertowym sporządzonym wg wzoru stanowiącego </w:t>
      </w:r>
      <w:r w:rsidRPr="00812AAC">
        <w:rPr>
          <w:rFonts w:eastAsia="Times New Roman" w:cs="Times New Roman"/>
          <w:b/>
          <w:szCs w:val="24"/>
          <w:lang w:eastAsia="pl-PL"/>
        </w:rPr>
        <w:t xml:space="preserve">Załączniki nr 1 </w:t>
      </w:r>
      <w:r w:rsidRPr="00812AAC">
        <w:rPr>
          <w:rFonts w:eastAsia="Times New Roman" w:cs="Times New Roman"/>
          <w:szCs w:val="24"/>
          <w:lang w:eastAsia="pl-PL"/>
        </w:rPr>
        <w:t>do SIWZ ceny ofertowej netto + podatek VAT = cena brutto za realizację przedmiotu zamówienia.</w:t>
      </w:r>
    </w:p>
    <w:p w14:paraId="1C8A9F78" w14:textId="77777777" w:rsidR="008248ED" w:rsidRPr="00812AAC" w:rsidRDefault="008248ED" w:rsidP="008248ED">
      <w:pPr>
        <w:numPr>
          <w:ilvl w:val="1"/>
          <w:numId w:val="14"/>
        </w:numPr>
        <w:tabs>
          <w:tab w:val="left" w:pos="3855"/>
        </w:tabs>
        <w:spacing w:after="40" w:line="240" w:lineRule="auto"/>
        <w:jc w:val="both"/>
        <w:rPr>
          <w:rFonts w:cs="Times New Roman"/>
          <w:szCs w:val="24"/>
          <w:u w:val="single"/>
        </w:rPr>
      </w:pPr>
      <w:r w:rsidRPr="00812AAC">
        <w:rPr>
          <w:rFonts w:cs="Times New Roman"/>
          <w:szCs w:val="24"/>
          <w:u w:val="single"/>
        </w:rPr>
        <w:t>Cena oferty jest ceną ryczałtową</w:t>
      </w:r>
      <w:r w:rsidRPr="00812AAC">
        <w:rPr>
          <w:rFonts w:cs="Times New Roman"/>
          <w:szCs w:val="24"/>
        </w:rPr>
        <w:t>, której definicję określa art.632 Kodeksu cywilnego, który stanowi: „</w:t>
      </w:r>
      <w:r w:rsidRPr="00812AAC">
        <w:rPr>
          <w:rFonts w:cs="Times New Roman"/>
          <w:i/>
          <w:szCs w:val="24"/>
        </w:rPr>
        <w:t>Jeżeli strony umówiły się o wynagrodzenie ryczałtowe, przyjmujący zamówienie nie może żądać podwyższenia wynagrodzenia, chociażby w czasie zawarcia umowy nie można było przewidzieć rozmiaru lub kosztów prac.”</w:t>
      </w:r>
      <w:r w:rsidRPr="00812AAC">
        <w:rPr>
          <w:rFonts w:cs="Times New Roman"/>
          <w:szCs w:val="24"/>
        </w:rPr>
        <w:t xml:space="preserve"> </w:t>
      </w:r>
    </w:p>
    <w:p w14:paraId="0D1484CE"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energii elektrycznej, wody, robót przygotowawczych,  porządkowych, zagospodarowania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utrzymania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i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usuwania ścieków, organizacji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socjalnego, dozorowania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acu budowy, koszty wywozu i utylizacji odpadów powstałych w wyniku realizacji robót, jak również wszelkich opłat związanych z odbiorem robót i wykonanie inwentaryzacji powykonawczej. </w:t>
      </w:r>
    </w:p>
    <w:p w14:paraId="67378DE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 Zamawiający nie przewiduje możliwości zmian ceny ofertowej brutto, z zastrzeżeniem okoliczności podanych w projekcie umowy. </w:t>
      </w:r>
    </w:p>
    <w:p w14:paraId="594ACFAC" w14:textId="77777777" w:rsidR="008248ED" w:rsidRPr="00812AAC" w:rsidRDefault="008248ED" w:rsidP="008248ED">
      <w:pPr>
        <w:tabs>
          <w:tab w:val="left" w:pos="3855"/>
        </w:tabs>
        <w:spacing w:after="40" w:line="240" w:lineRule="auto"/>
        <w:jc w:val="both"/>
        <w:rPr>
          <w:rFonts w:eastAsia="Times New Roman" w:cs="Times New Roman"/>
          <w:szCs w:val="24"/>
          <w:lang w:eastAsia="pl-PL"/>
        </w:rPr>
      </w:pPr>
    </w:p>
    <w:p w14:paraId="260DD8A5"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Ceny muszą być: podane i wyliczone w zaokrągleniu do dwóch miejsc po przecinku (zasada zaokrąglenia – poniżej 5 należy końcówkę pominąć, powyżej i równe 5 należy zaokrąglić w górę).</w:t>
      </w:r>
    </w:p>
    <w:p w14:paraId="7C3CFFA4" w14:textId="0EED2622" w:rsidR="008248ED" w:rsidRPr="00812AAC" w:rsidRDefault="008248ED" w:rsidP="00182B93">
      <w:pPr>
        <w:numPr>
          <w:ilvl w:val="1"/>
          <w:numId w:val="14"/>
        </w:numPr>
        <w:tabs>
          <w:tab w:val="left" w:pos="3855"/>
        </w:tabs>
        <w:spacing w:after="40" w:line="240" w:lineRule="auto"/>
        <w:jc w:val="both"/>
        <w:rPr>
          <w:rFonts w:eastAsia="Times New Roman" w:cs="Times New Roman"/>
          <w:szCs w:val="24"/>
          <w:lang w:eastAsia="pl-PL"/>
        </w:rPr>
      </w:pPr>
      <w:bookmarkStart w:id="8" w:name="_Hlk25928283"/>
      <w:r w:rsidRPr="00812AAC">
        <w:rPr>
          <w:rFonts w:eastAsia="Times New Roman" w:cs="Times New Roman"/>
          <w:szCs w:val="24"/>
          <w:lang w:eastAsia="pl-PL"/>
        </w:rPr>
        <w:t xml:space="preserve">Cena oferty winna być wyrażona w złotych polskich (PLN). Przez cenę należy rozumieć cenę w rozumieniu art. 3 ust. 1 pkt 1 i ust. 2 ustawy z dnia 9 maja 2014 r. o informowaniu o cenach towarów i usług </w:t>
      </w:r>
      <w:bookmarkStart w:id="9" w:name="_Hlk25157325"/>
      <w:r w:rsidRPr="00812AAC">
        <w:rPr>
          <w:rFonts w:eastAsia="Times New Roman" w:cs="Times New Roman"/>
          <w:szCs w:val="24"/>
          <w:lang w:eastAsia="pl-PL"/>
        </w:rPr>
        <w:t>(</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2019r. poz. 178). </w:t>
      </w:r>
      <w:bookmarkEnd w:id="9"/>
    </w:p>
    <w:bookmarkEnd w:id="8"/>
    <w:p w14:paraId="4B281E47"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D1E729E" w14:textId="77777777" w:rsidR="008248ED" w:rsidRPr="00812AAC" w:rsidRDefault="008248ED" w:rsidP="008248ED">
      <w:pPr>
        <w:spacing w:after="0" w:line="240" w:lineRule="auto"/>
        <w:jc w:val="both"/>
        <w:rPr>
          <w:rFonts w:eastAsia="Times New Roman" w:cs="Times New Roman"/>
          <w:b/>
          <w:bCs/>
          <w:szCs w:val="24"/>
          <w:lang w:eastAsia="pl-PL"/>
        </w:rPr>
      </w:pPr>
    </w:p>
    <w:p w14:paraId="741FF5A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18.Opis kryteriów, którymi zamawiający będzie się kierował przy wyborze oferty, wraz z podaniem wag tych kryteriów i sposobu oceny ofert.</w:t>
      </w:r>
    </w:p>
    <w:p w14:paraId="09201B35" w14:textId="77777777" w:rsidR="008248ED" w:rsidRPr="00812AAC" w:rsidRDefault="008248ED" w:rsidP="008248ED">
      <w:pPr>
        <w:spacing w:after="0" w:line="240" w:lineRule="auto"/>
        <w:rPr>
          <w:rFonts w:eastAsia="Times New Roman" w:cs="Times New Roman"/>
          <w:szCs w:val="24"/>
          <w:lang w:eastAsia="pl-PL"/>
        </w:rPr>
      </w:pPr>
    </w:p>
    <w:p w14:paraId="2FC0666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18.1. Za ofertę najkorzystniejszą, zostanie uznana oferta zawierająca najkorzystniejszy bilans punktów w kryteriach :</w:t>
      </w:r>
    </w:p>
    <w:p w14:paraId="0324F5A1" w14:textId="77777777" w:rsidR="008248ED" w:rsidRPr="00812AAC" w:rsidRDefault="008248ED" w:rsidP="008248ED">
      <w:pPr>
        <w:spacing w:after="0" w:line="240" w:lineRule="auto"/>
        <w:rPr>
          <w:rFonts w:eastAsia="Times New Roman" w:cs="Times New Roman"/>
          <w:szCs w:val="24"/>
          <w:lang w:eastAsia="pl-PL"/>
        </w:rPr>
      </w:pPr>
    </w:p>
    <w:p w14:paraId="3BEFD9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a) Cena – „C”</w:t>
      </w:r>
    </w:p>
    <w:p w14:paraId="7B6AD2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b) Okres gwarancji  – „G” </w:t>
      </w:r>
    </w:p>
    <w:p w14:paraId="4C0D5EB0" w14:textId="77777777" w:rsidR="008248ED" w:rsidRPr="00812AAC" w:rsidRDefault="008248ED" w:rsidP="008248ED">
      <w:pPr>
        <w:spacing w:after="0" w:line="240" w:lineRule="auto"/>
        <w:rPr>
          <w:rFonts w:eastAsia="Times New Roman" w:cs="Times New Roman"/>
          <w:szCs w:val="24"/>
          <w:lang w:eastAsia="pl-PL"/>
        </w:rPr>
      </w:pPr>
    </w:p>
    <w:p w14:paraId="37F6601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Całkowita liczba punktów, jaką otrzyma dana oferta, zostanie obliczona wg poniższego wzoru:</w:t>
      </w:r>
    </w:p>
    <w:p w14:paraId="01D0A674" w14:textId="77777777" w:rsidR="008248ED" w:rsidRPr="00812AAC" w:rsidRDefault="008248ED" w:rsidP="008248ED">
      <w:pPr>
        <w:spacing w:after="0" w:line="240" w:lineRule="auto"/>
        <w:jc w:val="center"/>
        <w:rPr>
          <w:rFonts w:eastAsia="Times New Roman" w:cs="Times New Roman"/>
          <w:b/>
          <w:szCs w:val="24"/>
          <w:lang w:eastAsia="pl-PL"/>
        </w:rPr>
      </w:pPr>
    </w:p>
    <w:p w14:paraId="3C8E52AF" w14:textId="77777777" w:rsidR="008248ED" w:rsidRPr="00812AAC" w:rsidRDefault="008248ED" w:rsidP="008248ED">
      <w:pPr>
        <w:spacing w:after="0" w:line="240" w:lineRule="auto"/>
        <w:jc w:val="center"/>
        <w:rPr>
          <w:rFonts w:eastAsia="Times New Roman" w:cs="Times New Roman"/>
          <w:b/>
          <w:szCs w:val="24"/>
          <w:lang w:eastAsia="pl-PL"/>
        </w:rPr>
      </w:pPr>
      <w:r w:rsidRPr="00812AAC">
        <w:rPr>
          <w:rFonts w:eastAsia="Times New Roman" w:cs="Times New Roman"/>
          <w:b/>
          <w:szCs w:val="24"/>
          <w:lang w:eastAsia="pl-PL"/>
        </w:rPr>
        <w:lastRenderedPageBreak/>
        <w:t>Całkowita ocena punktowa = ocena „C” + ocena „G”</w:t>
      </w:r>
    </w:p>
    <w:p w14:paraId="3B06D34D" w14:textId="77777777" w:rsidR="008248ED" w:rsidRPr="00812AAC" w:rsidRDefault="008248ED" w:rsidP="008248ED">
      <w:pPr>
        <w:spacing w:after="0" w:line="240" w:lineRule="auto"/>
        <w:rPr>
          <w:rFonts w:eastAsia="Times New Roman" w:cs="Times New Roman"/>
          <w:szCs w:val="24"/>
          <w:lang w:eastAsia="pl-PL"/>
        </w:rPr>
      </w:pPr>
    </w:p>
    <w:p w14:paraId="0FE505A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Punktacja przyznawana ofertom w poszczególnych kryteriach będzie wyliczona z dokładnością do dwóch miejsc po przecinku. Najwyższa liczba punktów wyznaczy najkorzystniejszą ofertę.</w:t>
      </w:r>
    </w:p>
    <w:p w14:paraId="6016482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przewiduje przeprowadzenia dogrywki w formie aukcji elektronicznej.</w:t>
      </w:r>
    </w:p>
    <w:p w14:paraId="51DB0FBB" w14:textId="77777777" w:rsidR="008248ED" w:rsidRPr="00812AAC" w:rsidRDefault="008248ED" w:rsidP="008248ED">
      <w:pPr>
        <w:spacing w:after="0" w:line="240" w:lineRule="auto"/>
        <w:rPr>
          <w:rFonts w:eastAsia="Times New Roman" w:cs="Times New Roman"/>
          <w:szCs w:val="24"/>
          <w:lang w:eastAsia="pl-PL"/>
        </w:rPr>
      </w:pPr>
    </w:p>
    <w:p w14:paraId="5BF753AC"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18.2. Powyższym kryteriom Zamawiający przypisał następujące znaczenie :</w:t>
      </w:r>
    </w:p>
    <w:p w14:paraId="3A51C60D" w14:textId="77777777" w:rsidR="008248ED" w:rsidRPr="00812AAC" w:rsidRDefault="008248ED" w:rsidP="008248ED">
      <w:pPr>
        <w:spacing w:after="0" w:line="240" w:lineRule="auto"/>
        <w:rPr>
          <w:rFonts w:eastAsia="Times New Roman" w:cs="Times New Roman"/>
          <w:szCs w:val="24"/>
          <w:lang w:eastAsia="pl-PL"/>
        </w:rPr>
      </w:pPr>
    </w:p>
    <w:p w14:paraId="6E27AF05"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a) kryterium – cena „C” :</w:t>
      </w:r>
    </w:p>
    <w:p w14:paraId="03724BE8" w14:textId="77777777" w:rsidR="008248ED" w:rsidRPr="00812AAC" w:rsidRDefault="008248ED" w:rsidP="008248ED">
      <w:pPr>
        <w:spacing w:after="0" w:line="240" w:lineRule="auto"/>
        <w:rPr>
          <w:rFonts w:eastAsia="Times New Roman" w:cs="Times New Roman"/>
          <w:szCs w:val="24"/>
          <w:lang w:eastAsia="pl-PL"/>
        </w:rPr>
      </w:pPr>
    </w:p>
    <w:tbl>
      <w:tblPr>
        <w:tblStyle w:val="Tabela-Siatka"/>
        <w:tblW w:w="0" w:type="auto"/>
        <w:tblLook w:val="01E0" w:firstRow="1" w:lastRow="1" w:firstColumn="1" w:lastColumn="1" w:noHBand="0" w:noVBand="0"/>
      </w:tblPr>
      <w:tblGrid>
        <w:gridCol w:w="1700"/>
        <w:gridCol w:w="1029"/>
        <w:gridCol w:w="1118"/>
        <w:gridCol w:w="5213"/>
      </w:tblGrid>
      <w:tr w:rsidR="00812AAC" w:rsidRPr="00812AAC" w14:paraId="579DA885" w14:textId="77777777" w:rsidTr="00B27A3C">
        <w:tc>
          <w:tcPr>
            <w:tcW w:w="1724" w:type="dxa"/>
          </w:tcPr>
          <w:p w14:paraId="52D6A4C6" w14:textId="77777777" w:rsidR="008248ED" w:rsidRPr="00812AAC" w:rsidRDefault="008248ED" w:rsidP="00B27A3C">
            <w:pPr>
              <w:rPr>
                <w:b/>
                <w:szCs w:val="24"/>
              </w:rPr>
            </w:pPr>
            <w:r w:rsidRPr="00812AAC">
              <w:rPr>
                <w:b/>
                <w:szCs w:val="24"/>
              </w:rPr>
              <w:t>Kryterium</w:t>
            </w:r>
          </w:p>
        </w:tc>
        <w:tc>
          <w:tcPr>
            <w:tcW w:w="1043" w:type="dxa"/>
          </w:tcPr>
          <w:p w14:paraId="0F7C2131" w14:textId="77777777" w:rsidR="008248ED" w:rsidRPr="00812AAC" w:rsidRDefault="008248ED" w:rsidP="00B27A3C">
            <w:pPr>
              <w:rPr>
                <w:b/>
                <w:szCs w:val="24"/>
              </w:rPr>
            </w:pPr>
            <w:r w:rsidRPr="00812AAC">
              <w:rPr>
                <w:b/>
                <w:szCs w:val="24"/>
              </w:rPr>
              <w:t>Waga %</w:t>
            </w:r>
          </w:p>
        </w:tc>
        <w:tc>
          <w:tcPr>
            <w:tcW w:w="1124" w:type="dxa"/>
          </w:tcPr>
          <w:p w14:paraId="2811FF70" w14:textId="77777777" w:rsidR="008248ED" w:rsidRPr="00812AAC" w:rsidRDefault="008248ED" w:rsidP="00B27A3C">
            <w:pPr>
              <w:rPr>
                <w:b/>
                <w:szCs w:val="24"/>
              </w:rPr>
            </w:pPr>
            <w:r w:rsidRPr="00812AAC">
              <w:rPr>
                <w:b/>
                <w:szCs w:val="24"/>
              </w:rPr>
              <w:t xml:space="preserve">Liczba punktów </w:t>
            </w:r>
          </w:p>
        </w:tc>
        <w:tc>
          <w:tcPr>
            <w:tcW w:w="5397" w:type="dxa"/>
          </w:tcPr>
          <w:p w14:paraId="55812CB9" w14:textId="77777777" w:rsidR="008248ED" w:rsidRPr="00812AAC" w:rsidRDefault="008248ED" w:rsidP="00B27A3C">
            <w:pPr>
              <w:rPr>
                <w:b/>
                <w:szCs w:val="24"/>
              </w:rPr>
            </w:pPr>
            <w:r w:rsidRPr="00812AAC">
              <w:rPr>
                <w:b/>
                <w:szCs w:val="24"/>
              </w:rPr>
              <w:t>Sposób oceny wg wzoru</w:t>
            </w:r>
          </w:p>
        </w:tc>
      </w:tr>
      <w:tr w:rsidR="008248ED" w:rsidRPr="00812AAC" w14:paraId="06AD5E71" w14:textId="77777777" w:rsidTr="00B27A3C">
        <w:tc>
          <w:tcPr>
            <w:tcW w:w="1724" w:type="dxa"/>
          </w:tcPr>
          <w:p w14:paraId="5656E50F" w14:textId="77777777" w:rsidR="008248ED" w:rsidRPr="00812AAC" w:rsidRDefault="008248ED" w:rsidP="00B27A3C">
            <w:pPr>
              <w:rPr>
                <w:szCs w:val="24"/>
              </w:rPr>
            </w:pPr>
            <w:r w:rsidRPr="00812AAC">
              <w:rPr>
                <w:szCs w:val="24"/>
              </w:rPr>
              <w:t>Cena „C”</w:t>
            </w:r>
          </w:p>
        </w:tc>
        <w:tc>
          <w:tcPr>
            <w:tcW w:w="1043" w:type="dxa"/>
          </w:tcPr>
          <w:p w14:paraId="5E9E5C1F" w14:textId="77777777" w:rsidR="008248ED" w:rsidRPr="00812AAC" w:rsidRDefault="008248ED" w:rsidP="00B27A3C">
            <w:pPr>
              <w:rPr>
                <w:szCs w:val="24"/>
              </w:rPr>
            </w:pPr>
            <w:r w:rsidRPr="00812AAC">
              <w:rPr>
                <w:szCs w:val="24"/>
              </w:rPr>
              <w:t>60 %</w:t>
            </w:r>
          </w:p>
        </w:tc>
        <w:tc>
          <w:tcPr>
            <w:tcW w:w="1124" w:type="dxa"/>
          </w:tcPr>
          <w:p w14:paraId="7C40EBC6" w14:textId="77777777" w:rsidR="008248ED" w:rsidRPr="00812AAC" w:rsidRDefault="008248ED" w:rsidP="00B27A3C">
            <w:pPr>
              <w:rPr>
                <w:szCs w:val="24"/>
              </w:rPr>
            </w:pPr>
            <w:r w:rsidRPr="00812AAC">
              <w:rPr>
                <w:szCs w:val="24"/>
              </w:rPr>
              <w:t>60</w:t>
            </w:r>
          </w:p>
        </w:tc>
        <w:tc>
          <w:tcPr>
            <w:tcW w:w="5397" w:type="dxa"/>
          </w:tcPr>
          <w:p w14:paraId="61A1F4F4" w14:textId="77777777" w:rsidR="008248ED" w:rsidRPr="00812AAC" w:rsidRDefault="008248ED" w:rsidP="00B27A3C">
            <w:pPr>
              <w:rPr>
                <w:szCs w:val="24"/>
              </w:rPr>
            </w:pPr>
            <w:r w:rsidRPr="00812AAC">
              <w:rPr>
                <w:szCs w:val="24"/>
              </w:rPr>
              <w:t xml:space="preserve">             Najniższa cena ofertowa brutto</w:t>
            </w:r>
          </w:p>
          <w:p w14:paraId="1D3F0F62" w14:textId="77777777" w:rsidR="008248ED" w:rsidRPr="00812AAC" w:rsidRDefault="008248ED" w:rsidP="00B27A3C">
            <w:pPr>
              <w:rPr>
                <w:szCs w:val="24"/>
              </w:rPr>
            </w:pPr>
            <w:r w:rsidRPr="00812AAC">
              <w:rPr>
                <w:b/>
                <w:szCs w:val="24"/>
              </w:rPr>
              <w:t>C</w:t>
            </w:r>
            <w:r w:rsidRPr="00812AAC">
              <w:rPr>
                <w:szCs w:val="24"/>
              </w:rPr>
              <w:t xml:space="preserve"> = ------------------------------------------- x 60 pkt.</w:t>
            </w:r>
          </w:p>
          <w:p w14:paraId="173DD4CE" w14:textId="77777777" w:rsidR="008248ED" w:rsidRPr="00812AAC" w:rsidRDefault="008248ED" w:rsidP="00B27A3C">
            <w:pPr>
              <w:rPr>
                <w:szCs w:val="24"/>
              </w:rPr>
            </w:pPr>
            <w:r w:rsidRPr="00812AAC">
              <w:rPr>
                <w:szCs w:val="24"/>
              </w:rPr>
              <w:t xml:space="preserve">                Cena oferty badanej brutto</w:t>
            </w:r>
          </w:p>
          <w:p w14:paraId="3A19B123" w14:textId="77777777" w:rsidR="008248ED" w:rsidRPr="00812AAC" w:rsidRDefault="008248ED" w:rsidP="00B27A3C">
            <w:pPr>
              <w:rPr>
                <w:szCs w:val="24"/>
              </w:rPr>
            </w:pPr>
          </w:p>
        </w:tc>
      </w:tr>
    </w:tbl>
    <w:p w14:paraId="440CB68B" w14:textId="77777777" w:rsidR="008248ED" w:rsidRPr="00812AAC" w:rsidRDefault="008248ED" w:rsidP="008248ED">
      <w:pPr>
        <w:spacing w:after="0" w:line="240" w:lineRule="auto"/>
        <w:rPr>
          <w:rFonts w:eastAsia="Times New Roman" w:cs="Times New Roman"/>
          <w:szCs w:val="24"/>
          <w:lang w:eastAsia="pl-PL"/>
        </w:rPr>
      </w:pPr>
    </w:p>
    <w:p w14:paraId="36C3D3C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Ocenie zostanie poddana cena brutto za realizację zamówienia, wynikająca z formularza ofertowego. Liczba punktów, którą można uzyskać w tym kryterium zostanie obliczona wg powyższego wzoru.</w:t>
      </w:r>
    </w:p>
    <w:p w14:paraId="119F641D" w14:textId="77777777" w:rsidR="008248ED" w:rsidRPr="00812AAC" w:rsidRDefault="008248ED" w:rsidP="008248ED">
      <w:pPr>
        <w:spacing w:after="0" w:line="240" w:lineRule="auto"/>
        <w:rPr>
          <w:rFonts w:eastAsia="Times New Roman" w:cs="Times New Roman"/>
          <w:szCs w:val="24"/>
          <w:lang w:eastAsia="pl-PL"/>
        </w:rPr>
      </w:pPr>
    </w:p>
    <w:p w14:paraId="2AD06D93"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b)</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kryterium okres gwarancji (waga 40%) </w:t>
      </w:r>
      <w:r w:rsidRPr="00812AAC">
        <w:rPr>
          <w:rFonts w:eastAsia="Times New Roman" w:cs="Times New Roman"/>
          <w:szCs w:val="24"/>
          <w:lang w:eastAsia="pl-PL"/>
        </w:rPr>
        <w:t>będzie wyliczona wg następującej zasady:</w:t>
      </w:r>
      <w:r w:rsidRPr="00812AAC">
        <w:rPr>
          <w:rFonts w:eastAsia="Times New Roman" w:cs="Times New Roman"/>
          <w:b/>
          <w:szCs w:val="24"/>
          <w:lang w:eastAsia="pl-PL"/>
        </w:rPr>
        <w:t xml:space="preserve"> </w:t>
      </w:r>
    </w:p>
    <w:p w14:paraId="19086D5B" w14:textId="77777777" w:rsidR="008248ED" w:rsidRPr="00812AAC" w:rsidRDefault="008248ED" w:rsidP="008248ED">
      <w:pPr>
        <w:spacing w:after="0" w:line="240" w:lineRule="auto"/>
        <w:rPr>
          <w:rFonts w:eastAsia="Times New Roman" w:cs="Times New Roman"/>
          <w:b/>
          <w:szCs w:val="24"/>
          <w:lang w:eastAsia="pl-PL"/>
        </w:rPr>
      </w:pPr>
    </w:p>
    <w:p w14:paraId="73580470"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G = (</w:t>
      </w:r>
      <w:proofErr w:type="spellStart"/>
      <w:r w:rsidRPr="00812AAC">
        <w:rPr>
          <w:rFonts w:eastAsia="Times New Roman" w:cs="Times New Roman"/>
          <w:b/>
          <w:szCs w:val="24"/>
          <w:lang w:eastAsia="pl-PL"/>
        </w:rPr>
        <w:t>Gx</w:t>
      </w:r>
      <w:proofErr w:type="spellEnd"/>
      <w:r w:rsidRPr="00812AAC">
        <w:rPr>
          <w:rFonts w:eastAsia="Times New Roman" w:cs="Times New Roman"/>
          <w:b/>
          <w:szCs w:val="24"/>
          <w:lang w:eastAsia="pl-PL"/>
        </w:rPr>
        <w:t>/</w:t>
      </w:r>
      <w:proofErr w:type="spellStart"/>
      <w:r w:rsidRPr="00812AAC">
        <w:rPr>
          <w:rFonts w:eastAsia="Times New Roman" w:cs="Times New Roman"/>
          <w:b/>
          <w:szCs w:val="24"/>
          <w:lang w:eastAsia="pl-PL"/>
        </w:rPr>
        <w:t>Gmax</w:t>
      </w:r>
      <w:proofErr w:type="spellEnd"/>
      <w:r w:rsidRPr="00812AAC">
        <w:rPr>
          <w:rFonts w:eastAsia="Times New Roman" w:cs="Times New Roman"/>
          <w:b/>
          <w:szCs w:val="24"/>
          <w:lang w:eastAsia="pl-PL"/>
        </w:rPr>
        <w:t>) x 40 pkt.</w:t>
      </w:r>
    </w:p>
    <w:p w14:paraId="12AF285D" w14:textId="77777777" w:rsidR="008248ED" w:rsidRPr="00812AAC" w:rsidRDefault="008248ED" w:rsidP="008248ED">
      <w:pPr>
        <w:spacing w:after="0" w:line="240" w:lineRule="auto"/>
        <w:rPr>
          <w:rFonts w:eastAsia="Times New Roman" w:cs="Times New Roman"/>
          <w:szCs w:val="24"/>
          <w:lang w:eastAsia="pl-PL"/>
        </w:rPr>
      </w:pPr>
    </w:p>
    <w:p w14:paraId="64AC2C0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gdzie : </w:t>
      </w:r>
    </w:p>
    <w:p w14:paraId="3C2139B8"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G – liczba punktów przyznana ocenianej ofercie w ramach kryterium gwarancja , </w:t>
      </w:r>
    </w:p>
    <w:p w14:paraId="61B01E6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Gmax</w:t>
      </w:r>
      <w:proofErr w:type="spellEnd"/>
      <w:r w:rsidRPr="00812AAC">
        <w:rPr>
          <w:rFonts w:eastAsia="Times New Roman" w:cs="Times New Roman"/>
          <w:szCs w:val="24"/>
          <w:lang w:eastAsia="pl-PL"/>
        </w:rPr>
        <w:t xml:space="preserve"> – gwarancja maksymalna w oferowanych ofertach ( nie więcej niż 84 miesiące),</w:t>
      </w:r>
    </w:p>
    <w:p w14:paraId="3C8A8DF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Gx</w:t>
      </w:r>
      <w:proofErr w:type="spellEnd"/>
      <w:r w:rsidRPr="00812AAC">
        <w:rPr>
          <w:rFonts w:eastAsia="Times New Roman" w:cs="Times New Roman"/>
          <w:szCs w:val="24"/>
          <w:lang w:eastAsia="pl-PL"/>
        </w:rPr>
        <w:t xml:space="preserve"> – gwarancja oferowana w badanej ofercie </w:t>
      </w:r>
    </w:p>
    <w:p w14:paraId="2A73FF17" w14:textId="77777777" w:rsidR="008248ED" w:rsidRPr="00812AAC" w:rsidRDefault="008248ED" w:rsidP="008248ED">
      <w:pPr>
        <w:spacing w:after="0" w:line="240" w:lineRule="auto"/>
        <w:rPr>
          <w:rFonts w:eastAsia="Times New Roman" w:cs="Times New Roman"/>
          <w:szCs w:val="24"/>
          <w:lang w:eastAsia="pl-PL"/>
        </w:rPr>
      </w:pPr>
    </w:p>
    <w:p w14:paraId="3F0DD31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Okres gwarancji w formularzu ofertowym należy podać w pełnych miesiącach .</w:t>
      </w:r>
    </w:p>
    <w:p w14:paraId="10683356"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 xml:space="preserve">Minimalny okres gwarancji wymagany przez Zamawiającego wynosi 60 miesięcy. </w:t>
      </w:r>
    </w:p>
    <w:p w14:paraId="08862823"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Maksymalny okres gwarancji wynosi 84 miesięcy. Jeżeli Wykonawca zaproponuje w ofercie okres gwarancji dłuższy niż 84 miesięcy, termin ten będzie wiążący dla Wykonawcy, jednakże do oceny ofert w kryterium okres gwarancji zostanie przyjęty okres maksymalny określony w SIWZ, czyli 84 miesięcy.</w:t>
      </w:r>
    </w:p>
    <w:p w14:paraId="1DBE7B8B"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Jeżeli wykonawca zaoferuje okres gwarancji krótszy niż 60 miesięcy jego oferty zostanie odrzucona.</w:t>
      </w:r>
    </w:p>
    <w:p w14:paraId="2F963925"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311B1C61"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Maksymalna ilość punktów, jaką można uzyskać w kryterium okres gwarancji wynosi: 40 pkt.</w:t>
      </w:r>
    </w:p>
    <w:p w14:paraId="781C8A34"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79EEEC57" w14:textId="77777777" w:rsidR="008248ED" w:rsidRPr="00812AAC" w:rsidRDefault="008248ED" w:rsidP="008248ED">
      <w:pPr>
        <w:spacing w:after="0" w:line="240" w:lineRule="auto"/>
        <w:rPr>
          <w:rFonts w:eastAsia="Times New Roman" w:cs="Times New Roman"/>
          <w:szCs w:val="24"/>
          <w:lang w:eastAsia="pl-PL"/>
        </w:rPr>
      </w:pPr>
    </w:p>
    <w:p w14:paraId="5DEDC4C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19.</w:t>
      </w:r>
      <w:r w:rsidRPr="00812AAC">
        <w:rPr>
          <w:rFonts w:eastAsia="Times New Roman" w:cs="Times New Roman"/>
          <w:szCs w:val="24"/>
          <w:lang w:eastAsia="pl-PL"/>
        </w:rPr>
        <w:t xml:space="preserve"> Zamawiający nie dopuszcza możliwości prowadzenia rozliczeń w walutach obcych</w:t>
      </w:r>
      <w:r w:rsidRPr="00812AAC">
        <w:rPr>
          <w:rFonts w:eastAsia="Times New Roman" w:cs="Times New Roman"/>
          <w:szCs w:val="24"/>
          <w:lang w:eastAsia="pl-PL"/>
        </w:rPr>
        <w:br/>
        <w:t>w związku z wykonaniem umowy w sprawie zamówień publicznych.</w:t>
      </w:r>
    </w:p>
    <w:p w14:paraId="05A229C3" w14:textId="77777777" w:rsidR="008248ED" w:rsidRPr="00812AAC" w:rsidRDefault="008248ED" w:rsidP="008248ED">
      <w:pPr>
        <w:spacing w:after="0" w:line="240" w:lineRule="auto"/>
        <w:rPr>
          <w:rFonts w:eastAsia="Times New Roman" w:cs="Times New Roman"/>
          <w:szCs w:val="24"/>
          <w:lang w:eastAsia="pl-PL"/>
        </w:rPr>
      </w:pPr>
    </w:p>
    <w:p w14:paraId="3928C4CE"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20. Informacje o formalnościach, jakie powinny być dopełnione po wyborze oferty w celu zawarcia umowy w sprawie zamówienia publicznego.</w:t>
      </w:r>
    </w:p>
    <w:p w14:paraId="6C12D7B1" w14:textId="77777777" w:rsidR="008248ED" w:rsidRPr="00812AAC" w:rsidRDefault="008248ED" w:rsidP="008248ED">
      <w:pPr>
        <w:spacing w:after="0" w:line="240" w:lineRule="auto"/>
        <w:jc w:val="both"/>
        <w:rPr>
          <w:rFonts w:eastAsia="Times New Roman" w:cs="Times New Roman"/>
          <w:b/>
          <w:bCs/>
          <w:szCs w:val="24"/>
          <w:lang w:eastAsia="pl-PL"/>
        </w:rPr>
      </w:pPr>
    </w:p>
    <w:p w14:paraId="29E99EBC"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Osoby reprezentujące Wykonawcę przy podpisywaniu umowy powinny posiadać ze sobą dokumenty potwierdzające ich umocowanie do podpisania umowy, o ile umocowanie to nie będzie wynikać z dokumentów załączonych do oferty.</w:t>
      </w:r>
    </w:p>
    <w:p w14:paraId="027B4879"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 przypadku wyboru oferty złożonej przez Wykonawców wspólnie ubiegających się o udzielenie zamówienia Zamawiający może żądać przed zawarciem umowy przedstawienia umowy </w:t>
      </w:r>
      <w:r w:rsidRPr="00812AAC">
        <w:rPr>
          <w:rFonts w:eastAsia="Times New Roman" w:cs="Times New Roman"/>
          <w:szCs w:val="24"/>
          <w:lang w:eastAsia="pl-PL"/>
        </w:rPr>
        <w:lastRenderedPageBreak/>
        <w:t>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E9809F2"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Zawarcie umowy nastąpi wg wzoru Zamawiającego.</w:t>
      </w:r>
    </w:p>
    <w:p w14:paraId="39C26767"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Postanowienia ustalone we wzorze umowy nie podlegają negocjacjom.</w:t>
      </w:r>
    </w:p>
    <w:p w14:paraId="7205A6C4"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DDBB0ED" w14:textId="77777777" w:rsidR="008248ED" w:rsidRPr="00812AAC" w:rsidRDefault="008248ED" w:rsidP="008248ED">
      <w:pPr>
        <w:spacing w:after="40" w:line="240" w:lineRule="auto"/>
        <w:jc w:val="both"/>
        <w:rPr>
          <w:rFonts w:eastAsia="Times New Roman" w:cs="Times New Roman"/>
          <w:szCs w:val="24"/>
          <w:lang w:eastAsia="pl-PL"/>
        </w:rPr>
      </w:pPr>
    </w:p>
    <w:p w14:paraId="501F5A86" w14:textId="77777777" w:rsidR="008248ED" w:rsidRPr="00812AAC" w:rsidRDefault="008248ED" w:rsidP="008248ED">
      <w:p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21. </w:t>
      </w:r>
      <w:r w:rsidRPr="00812AAC">
        <w:rPr>
          <w:rFonts w:eastAsia="Times New Roman" w:cs="Times New Roman"/>
          <w:b/>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DE0AC22" w14:textId="77777777" w:rsidR="008248ED" w:rsidRPr="00812AAC" w:rsidRDefault="008248ED" w:rsidP="008248ED">
      <w:pPr>
        <w:spacing w:before="240" w:after="40" w:line="240" w:lineRule="auto"/>
        <w:outlineLvl w:val="6"/>
        <w:rPr>
          <w:rFonts w:eastAsia="Times New Roman" w:cs="Times New Roman"/>
          <w:szCs w:val="24"/>
          <w:lang w:eastAsia="pl-PL"/>
        </w:rPr>
      </w:pPr>
      <w:r w:rsidRPr="00812AAC">
        <w:rPr>
          <w:rFonts w:eastAsia="Times New Roman" w:cs="Times New Roman"/>
          <w:szCs w:val="24"/>
          <w:lang w:eastAsia="pl-PL"/>
        </w:rPr>
        <w:t>Projekt umowy, stanowi</w:t>
      </w:r>
      <w:r w:rsidRPr="00812AAC">
        <w:rPr>
          <w:rFonts w:eastAsia="Times New Roman" w:cs="Times New Roman"/>
          <w:b/>
          <w:szCs w:val="24"/>
          <w:lang w:eastAsia="pl-PL"/>
        </w:rPr>
        <w:t xml:space="preserve"> Załącznik nr 2 </w:t>
      </w:r>
      <w:r w:rsidRPr="00812AAC">
        <w:rPr>
          <w:rFonts w:eastAsia="Times New Roman" w:cs="Times New Roman"/>
          <w:szCs w:val="24"/>
          <w:lang w:eastAsia="pl-PL"/>
        </w:rPr>
        <w:t>do SIWZ.</w:t>
      </w:r>
    </w:p>
    <w:p w14:paraId="0F386BF2" w14:textId="77777777" w:rsidR="008248ED" w:rsidRPr="00812AAC" w:rsidRDefault="008248ED" w:rsidP="008248ED">
      <w:pPr>
        <w:spacing w:after="0" w:line="240" w:lineRule="auto"/>
        <w:jc w:val="both"/>
        <w:rPr>
          <w:rFonts w:eastAsia="Times New Roman" w:cs="Times New Roman"/>
          <w:b/>
          <w:bCs/>
          <w:szCs w:val="24"/>
          <w:lang w:eastAsia="pl-PL"/>
        </w:rPr>
      </w:pPr>
    </w:p>
    <w:p w14:paraId="0291E35B"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22.Pouczenie w przypadku gdy część zamówienia zostanie powierzona podwykonawcom.</w:t>
      </w:r>
    </w:p>
    <w:p w14:paraId="31CBD5A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22.1. Zgodnie z art. 36a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Wykonawca może powierzyć wykonywanie części zamówienia podwykonawcy.  </w:t>
      </w:r>
    </w:p>
    <w:p w14:paraId="73CF44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22.2.Zamawiający nie stawia obowiązku osobistego wykonania przez Wykonawcę kluczowych części zamówienia.</w:t>
      </w:r>
    </w:p>
    <w:p w14:paraId="7182D5A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22.3. Zamawiający żąda wskazania przez Wykonawcę części zamówienia, których wykonanie zamierza powierzyć podwykonawcom, i podania przez wykonawcę firm podwykonawców , zgodnie z art. 36b ust. 1.</w:t>
      </w:r>
    </w:p>
    <w:p w14:paraId="434A95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F5512E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1DC320D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22.6. Zamawiający, w terminie 14 dni, zgłasza w formie pisemnej zastrzeżenia do projektu umowy o podwykonawstwo, której przedmiotem są roboty budowlane, gdy przewiduje on termin zapłaty wynagrodzenia dłuższy niż 30 dni.</w:t>
      </w:r>
    </w:p>
    <w:p w14:paraId="61D02B7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22.7. Niezgłoszenie w formie pisemnej zastrzeżeń do przedłożonego projektu umowy o podwykonawstwo, której przedmiotem są roboty budowlane, w terminie 14 dni, uważa się za akceptację projektu umowy przez Zamawiającego.</w:t>
      </w:r>
    </w:p>
    <w:p w14:paraId="0A20D0D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F7D88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22.9. Zamawiający, w terminie 14 dnia, zgłasza w formie pisemnej sprzeciw do umowy o podwykonawstwo, której przedmiotem są roboty budowlane, w przypadku gdy termin zapłaty wynagrodzenia jest dłuższy niż 30 dni.</w:t>
      </w:r>
    </w:p>
    <w:p w14:paraId="6A3AEE3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22.10. Niezgłoszenie w formie pisemnej sprzeciwu do przedłożonej umowy o podwykonawstwo, której przedmiotem są roboty budowlane, w terminie 14 dni, uważa się za akceptację umowy przez Zamawiającego.</w:t>
      </w:r>
    </w:p>
    <w:p w14:paraId="71D183C7"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DB9544B"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22.12. Umowa z podwykonawcą lub dalszym podwykonawcą powinna stanowić w  </w:t>
      </w:r>
    </w:p>
    <w:p w14:paraId="19E38369"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szczególności, wymogi określone w paragrafie 13 projektu umowy. </w:t>
      </w:r>
    </w:p>
    <w:p w14:paraId="4835158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22.13. Jeżeli zmiana lub rezygnacja z podwykonawcy dotyczy podmiotu, na którego zasoby wykonawca powoływał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3787D9B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1B772F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22.15. Jeżeli Zamawiający stwierdzi, że wobec danego podwykonawcy zachodzą podstawy wykluczenia, wykonawca jest zobowiązany zastąpić tego podwykonawcę lub zrezygnować z powierzenia części zamówienia podwykonawcy.</w:t>
      </w:r>
    </w:p>
    <w:p w14:paraId="25C1ED0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22.16. Powierzenie wykonania części zamówienia podwykonawcy nie zwalnia Wykonawcy z odpowiedzialności za należyte wykonanie tego zamówienia.</w:t>
      </w:r>
    </w:p>
    <w:p w14:paraId="1BB01A04" w14:textId="77777777" w:rsidR="008248ED" w:rsidRPr="00812AAC" w:rsidRDefault="008248ED" w:rsidP="008248ED">
      <w:pPr>
        <w:spacing w:after="0" w:line="240" w:lineRule="auto"/>
        <w:jc w:val="both"/>
        <w:rPr>
          <w:rFonts w:eastAsia="Times New Roman" w:cs="Times New Roman"/>
          <w:szCs w:val="24"/>
          <w:lang w:eastAsia="pl-PL"/>
        </w:rPr>
      </w:pPr>
    </w:p>
    <w:p w14:paraId="4DE2BC75" w14:textId="77777777" w:rsidR="008248ED" w:rsidRPr="00812AAC" w:rsidRDefault="008248ED" w:rsidP="008248ED">
      <w:pPr>
        <w:spacing w:after="0" w:line="240" w:lineRule="auto"/>
        <w:rPr>
          <w:rFonts w:eastAsia="Times New Roman" w:cs="Times New Roman"/>
          <w:szCs w:val="24"/>
          <w:lang w:eastAsia="pl-PL"/>
        </w:rPr>
      </w:pPr>
    </w:p>
    <w:p w14:paraId="0E64A667" w14:textId="77777777" w:rsidR="008248ED" w:rsidRPr="00812AAC" w:rsidRDefault="008248ED" w:rsidP="008248ED">
      <w:pPr>
        <w:spacing w:after="40" w:line="240" w:lineRule="auto"/>
        <w:rPr>
          <w:rFonts w:eastAsia="Times New Roman" w:cs="Times New Roman"/>
          <w:b/>
          <w:szCs w:val="24"/>
          <w:lang w:eastAsia="pl-PL"/>
        </w:rPr>
      </w:pPr>
      <w:r w:rsidRPr="00812AAC">
        <w:rPr>
          <w:rFonts w:eastAsia="Times New Roman" w:cs="Times New Roman"/>
          <w:b/>
          <w:bCs/>
          <w:szCs w:val="24"/>
          <w:lang w:eastAsia="pl-PL"/>
        </w:rPr>
        <w:t>23.Pouczenie o środkach ochrony prawnej.</w:t>
      </w:r>
      <w:r w:rsidRPr="00812AAC">
        <w:rPr>
          <w:rFonts w:eastAsia="Times New Roman" w:cs="Times New Roman"/>
          <w:szCs w:val="24"/>
          <w:lang w:eastAsia="pl-PL"/>
        </w:rPr>
        <w:t xml:space="preserve"> </w:t>
      </w:r>
    </w:p>
    <w:p w14:paraId="46508559" w14:textId="77777777" w:rsidR="008248ED" w:rsidRPr="00812AAC" w:rsidRDefault="008248ED" w:rsidP="008248ED">
      <w:pPr>
        <w:numPr>
          <w:ilvl w:val="0"/>
          <w:numId w:val="16"/>
        </w:numPr>
        <w:suppressAutoHyphens/>
        <w:spacing w:after="40" w:line="240" w:lineRule="auto"/>
        <w:ind w:left="426" w:hanging="426"/>
        <w:jc w:val="both"/>
        <w:rPr>
          <w:rFonts w:eastAsia="Times New Roman" w:cs="Times New Roman"/>
          <w:szCs w:val="24"/>
          <w:lang w:eastAsia="pl-PL"/>
        </w:rPr>
      </w:pPr>
      <w:r w:rsidRPr="00812AAC">
        <w:rPr>
          <w:rFonts w:eastAsia="Times New Roman" w:cs="Times New Roman"/>
          <w:bCs/>
          <w:szCs w:val="24"/>
          <w:lang w:eastAsia="pl-PL"/>
        </w:rPr>
        <w:t xml:space="preserve">Każdemu Wykonawcy, a także innemu podmiotowi, jeżeli ma lub miał interes w uzyskaniu danego zamówienia oraz poniósł lub może ponieść szkodę w wyniku naruszenia przez Zamawiającego przepisów ustawy PZP </w:t>
      </w:r>
      <w:r w:rsidRPr="00812AAC">
        <w:rPr>
          <w:rFonts w:eastAsia="Times New Roman" w:cs="Times New Roman"/>
          <w:szCs w:val="24"/>
          <w:lang w:eastAsia="pl-PL"/>
        </w:rPr>
        <w:t xml:space="preserve">przysługują środki ochrony prawnej przewidziane w dziale VI ustawy PZP jak dla postępowań </w:t>
      </w:r>
      <w:r w:rsidRPr="00812AAC">
        <w:rPr>
          <w:rFonts w:eastAsia="Times New Roman" w:cs="Times New Roman"/>
          <w:b/>
          <w:szCs w:val="24"/>
          <w:lang w:eastAsia="pl-PL"/>
        </w:rPr>
        <w:t xml:space="preserve">poniżej </w:t>
      </w:r>
      <w:r w:rsidRPr="00812AAC">
        <w:rPr>
          <w:rFonts w:eastAsia="Times New Roman" w:cs="Times New Roman"/>
          <w:szCs w:val="24"/>
          <w:lang w:eastAsia="pl-PL"/>
        </w:rPr>
        <w:t>kwoty określonej w przepisach wykonawczych wydanych na podstawie art. 11 ust. 8 ustawy PZP.</w:t>
      </w:r>
    </w:p>
    <w:p w14:paraId="1A188F8F" w14:textId="77777777" w:rsidR="008248ED" w:rsidRPr="00812AAC" w:rsidRDefault="008248ED" w:rsidP="008248ED">
      <w:pPr>
        <w:numPr>
          <w:ilvl w:val="0"/>
          <w:numId w:val="16"/>
        </w:numPr>
        <w:suppressAutoHyphens/>
        <w:spacing w:after="40" w:line="240" w:lineRule="auto"/>
        <w:ind w:left="425" w:hanging="425"/>
        <w:jc w:val="both"/>
        <w:rPr>
          <w:rFonts w:eastAsia="Times New Roman" w:cs="Times New Roman"/>
          <w:szCs w:val="24"/>
          <w:lang w:eastAsia="pl-PL"/>
        </w:rPr>
      </w:pPr>
      <w:r w:rsidRPr="00812AAC">
        <w:rPr>
          <w:rFonts w:eastAsia="Times New Roman" w:cs="Times New Roman"/>
          <w:szCs w:val="24"/>
          <w:lang w:eastAsia="pl-PL"/>
        </w:rPr>
        <w:t>Środki ochrony prawnej wobec ogłoszenia o zamówieniu oraz SIWZ przysługują również organizacjom wpisanym na listę, o której mowa w art. 154 pkt 5 ustawy PZP.</w:t>
      </w:r>
    </w:p>
    <w:p w14:paraId="3B482DD4" w14:textId="77777777" w:rsidR="008248ED" w:rsidRPr="00812AAC" w:rsidRDefault="008248ED" w:rsidP="008248ED">
      <w:pPr>
        <w:spacing w:after="0" w:line="240" w:lineRule="auto"/>
        <w:jc w:val="both"/>
        <w:rPr>
          <w:rFonts w:eastAsia="Times New Roman" w:cs="Times New Roman"/>
          <w:szCs w:val="24"/>
          <w:lang w:eastAsia="pl-PL"/>
        </w:rPr>
      </w:pPr>
    </w:p>
    <w:p w14:paraId="5B12DF6D"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Times New Roman" w:cs="Times New Roman"/>
          <w:b/>
          <w:szCs w:val="24"/>
          <w:lang w:eastAsia="pl-PL"/>
        </w:rPr>
        <w:t>24</w:t>
      </w:r>
      <w:r w:rsidRPr="00812AAC">
        <w:rPr>
          <w:rFonts w:eastAsia="Times New Roman" w:cs="Times New Roman"/>
          <w:szCs w:val="24"/>
          <w:lang w:eastAsia="pl-PL"/>
        </w:rPr>
        <w:t xml:space="preserve">. </w:t>
      </w:r>
      <w:r w:rsidRPr="00812AAC">
        <w:rPr>
          <w:rFonts w:eastAsia="Noto Sans CJK SC Regular" w:cs="Times New Roman"/>
          <w:b/>
          <w:bCs/>
          <w:kern w:val="2"/>
          <w:szCs w:val="24"/>
          <w:lang w:eastAsia="zh-CN" w:bidi="hi-IN"/>
        </w:rPr>
        <w:t>INFORMACJA O PRZETWARZANIU DANYCH OSOBOWYCH</w:t>
      </w:r>
    </w:p>
    <w:p w14:paraId="7E124863" w14:textId="77777777" w:rsidR="008248ED" w:rsidRPr="00812AAC" w:rsidRDefault="008248ED" w:rsidP="008248ED">
      <w:pPr>
        <w:spacing w:after="0" w:line="240" w:lineRule="auto"/>
        <w:jc w:val="both"/>
        <w:rPr>
          <w:rFonts w:eastAsia="Noto Sans CJK SC Regular" w:cs="Times New Roman"/>
          <w:kern w:val="2"/>
          <w:szCs w:val="24"/>
          <w:lang w:eastAsia="zh-CN" w:bidi="hi-IN"/>
        </w:rPr>
      </w:pPr>
    </w:p>
    <w:p w14:paraId="1E6FFE78"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8208DA" w14:textId="48EE3159"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Administratorem Pani/Pana danych osobowych jest </w:t>
      </w:r>
      <w:r w:rsidRPr="00812AAC">
        <w:rPr>
          <w:rStyle w:val="Pogrubienie"/>
          <w:rFonts w:cstheme="minorHAnsi"/>
        </w:rPr>
        <w:t>Zakład Usług Komunalnych Sp. z o.o.</w:t>
      </w:r>
      <w:r w:rsidRPr="00812AAC">
        <w:rPr>
          <w:rFonts w:cstheme="minorHAnsi"/>
        </w:rPr>
        <w:t>.</w:t>
      </w:r>
      <w:r w:rsidRPr="00812AAC">
        <w:rPr>
          <w:rFonts w:eastAsia="Noto Sans CJK SC Regular" w:cstheme="minorHAnsi"/>
          <w:kern w:val="2"/>
          <w:lang w:bidi="hi-IN"/>
        </w:rPr>
        <w:t xml:space="preserve">, </w:t>
      </w:r>
      <w:r w:rsidR="001B46A8" w:rsidRPr="00812AAC">
        <w:rPr>
          <w:rFonts w:eastAsia="Noto Sans CJK SC Regular" w:cstheme="minorHAnsi"/>
          <w:kern w:val="2"/>
          <w:lang w:bidi="hi-IN"/>
        </w:rPr>
        <w:t xml:space="preserve">  </w:t>
      </w:r>
      <w:r w:rsidRPr="00812AAC">
        <w:rPr>
          <w:rFonts w:eastAsia="Noto Sans CJK SC Regular" w:cstheme="minorHAnsi"/>
          <w:kern w:val="2"/>
          <w:lang w:bidi="hi-IN"/>
        </w:rPr>
        <w:t xml:space="preserve">62-070 Dopiewo, ul. Wyzwolenia 15, </w:t>
      </w:r>
      <w:r w:rsidRPr="00812AAC">
        <w:rPr>
          <w:rFonts w:cstheme="minorHAnsi"/>
        </w:rPr>
        <w:t>NIP 777-23-74-247</w:t>
      </w:r>
      <w:r w:rsidRPr="00812AAC">
        <w:rPr>
          <w:rFonts w:eastAsia="Noto Sans CJK SC Regular" w:cstheme="minorHAnsi"/>
          <w:kern w:val="2"/>
          <w:lang w:bidi="hi-IN"/>
        </w:rPr>
        <w:t xml:space="preserve"> </w:t>
      </w:r>
      <w:r w:rsidRPr="00812AAC">
        <w:rPr>
          <w:rFonts w:eastAsia="Noto Sans CJK SC Regular" w:cs="Times New Roman"/>
          <w:kern w:val="2"/>
          <w:szCs w:val="24"/>
          <w:lang w:eastAsia="zh-CN" w:bidi="hi-IN"/>
        </w:rPr>
        <w:t xml:space="preserve"> (dalej: Administrator).</w:t>
      </w:r>
    </w:p>
    <w:p w14:paraId="1C9A6312"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Kontakt z Inspektorem Ochrony Danych (IOD) Administratora jest możliwy za pomocą adresu e-mail: </w:t>
      </w:r>
      <w:hyperlink r:id="rId15" w:history="1">
        <w:r w:rsidRPr="00812AAC">
          <w:rPr>
            <w:rStyle w:val="Hipercze"/>
            <w:rFonts w:eastAsia="Noto Sans CJK SC Regular" w:cs="Times New Roman"/>
            <w:color w:val="auto"/>
            <w:kern w:val="2"/>
            <w:szCs w:val="24"/>
          </w:rPr>
          <w:t>iod@zukdopiewo.pl</w:t>
        </w:r>
      </w:hyperlink>
      <w:r w:rsidRPr="00812AAC">
        <w:rPr>
          <w:rFonts w:eastAsia="Noto Sans CJK SC Regular" w:cs="Times New Roman"/>
          <w:kern w:val="2"/>
          <w:szCs w:val="24"/>
          <w:lang w:eastAsia="zh-CN" w:bidi="hi-IN"/>
        </w:rPr>
        <w:t>.</w:t>
      </w:r>
    </w:p>
    <w:p w14:paraId="69D77524" w14:textId="009704E8"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lastRenderedPageBreak/>
        <w:t>Pani/Pana dane osobowe przetwarzane będą na podstawie art. 6 ust. 1 lit. c RODO w celu związanym z postępowaniem o udzielenie zamówienia publicznego</w:t>
      </w:r>
      <w:r w:rsidR="001B46A8" w:rsidRPr="00812AAC">
        <w:rPr>
          <w:rFonts w:eastAsia="Noto Sans CJK SC Regular" w:cs="Times New Roman"/>
          <w:kern w:val="2"/>
          <w:szCs w:val="24"/>
          <w:lang w:eastAsia="zh-CN" w:bidi="hi-IN"/>
        </w:rPr>
        <w:t xml:space="preserve"> </w:t>
      </w:r>
      <w:r w:rsidRPr="00812AAC">
        <w:rPr>
          <w:rFonts w:eastAsia="Noto Sans CJK SC Regular" w:cs="Times New Roman"/>
          <w:b/>
          <w:kern w:val="2"/>
          <w:szCs w:val="24"/>
          <w:lang w:eastAsia="zh-CN" w:bidi="hi-IN"/>
        </w:rPr>
        <w:t xml:space="preserve">nr rejestru ZP/ZUK-05/2020 </w:t>
      </w:r>
      <w:r w:rsidRPr="00812AAC">
        <w:rPr>
          <w:rFonts w:eastAsia="Noto Sans CJK SC Regular" w:cs="Times New Roman"/>
          <w:kern w:val="2"/>
          <w:szCs w:val="24"/>
          <w:lang w:eastAsia="zh-CN" w:bidi="hi-IN"/>
        </w:rPr>
        <w:t>prowadzonym w trybie przetargu nieograniczonego.</w:t>
      </w:r>
    </w:p>
    <w:p w14:paraId="09B5CA7C" w14:textId="5F6B47A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812AAC">
        <w:rPr>
          <w:rFonts w:eastAsia="Noto Sans CJK SC Regular" w:cs="Times New Roman"/>
          <w:kern w:val="2"/>
          <w:szCs w:val="24"/>
          <w:lang w:eastAsia="zh-CN" w:bidi="hi-IN"/>
        </w:rPr>
        <w:t>t.j</w:t>
      </w:r>
      <w:proofErr w:type="spellEnd"/>
      <w:r w:rsidRPr="00812AAC">
        <w:rPr>
          <w:rFonts w:eastAsia="Noto Sans CJK SC Regular" w:cs="Times New Roman"/>
          <w:kern w:val="2"/>
          <w:szCs w:val="24"/>
          <w:lang w:eastAsia="zh-CN" w:bidi="hi-IN"/>
        </w:rPr>
        <w:t>. Dz. U. z 2019 r. poz. 1843</w:t>
      </w:r>
      <w:r w:rsidR="00F72C21" w:rsidRPr="00812AAC">
        <w:rPr>
          <w:rFonts w:eastAsia="Noto Sans CJK SC Regular" w:cs="Times New Roman"/>
          <w:kern w:val="2"/>
          <w:szCs w:val="24"/>
          <w:lang w:eastAsia="zh-CN" w:bidi="hi-IN"/>
        </w:rPr>
        <w:t xml:space="preserve"> ze zm.</w:t>
      </w:r>
      <w:r w:rsidRPr="00812AAC">
        <w:rPr>
          <w:rFonts w:eastAsia="Noto Sans CJK SC Regular" w:cs="Times New Roman"/>
          <w:kern w:val="2"/>
          <w:szCs w:val="24"/>
          <w:lang w:eastAsia="zh-CN" w:bidi="hi-IN"/>
        </w:rPr>
        <w:t xml:space="preserve">), dalej „ustawa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1E25B9CF"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Pani/Pana dane osobowe będą przechowywane, zgodnie z art. 97 ust. 1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przez okres co najmniej 5 lat od dnia zakończenia postępowania o udzielenie zamówienia, a jeżeli zobowiązania wskazane w ofercie i umowie przekraczają w/w przedział czasowy, okres przechowywania obejmuje ten termin.</w:t>
      </w:r>
    </w:p>
    <w:p w14:paraId="28560DF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Obowiązek podania przez Panią/Pana danych osobowych bezpośrednio Pani/Pana dotyczących jest wymogiem ustawowym określonym w przepisach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xml:space="preserve">, związanym z udziałem w postępowaniu o udzielenie zamówienia publicznego; konsekwencje niepodania określonych danych wynikają z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0862BFC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odniesieniu do Pani/Pana danych osobowych decyzje nie będą podejmowane w sposób zautomatyzowany, stosowanie do art. 22 RODO.</w:t>
      </w:r>
    </w:p>
    <w:p w14:paraId="4F64299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Posiada Pani/Pan:</w:t>
      </w:r>
    </w:p>
    <w:p w14:paraId="509C0F5F"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15 RODO prawo dostępu do danych osobowych Pani/Pana dotyczących;</w:t>
      </w:r>
    </w:p>
    <w:p w14:paraId="0E068BF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16 RODO prawo do sprostowania Pani/Pana danych osobowych ;</w:t>
      </w:r>
    </w:p>
    <w:p w14:paraId="2C34AED8"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18 RODO prawo żądania od administratora ograniczenia przetwarzania danych osobowych z zastrzeżeniem przypadków, o których mowa w art. 18 ust. 2 RODO; </w:t>
      </w:r>
    </w:p>
    <w:p w14:paraId="7C2450B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prawo do wniesienia skargi do Prezesa Urzędu Ochrony Danych Osobowych, gdy uzna Pani/Pan, że przetwarzanie danych osobowych Pani/Pana dotyczących narusza przepisy RODO;</w:t>
      </w:r>
    </w:p>
    <w:p w14:paraId="1839317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Nie przysługuje Pani/Panu:</w:t>
      </w:r>
    </w:p>
    <w:p w14:paraId="652B192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związku z art. 17 ust. 3 lit. b, d lub e RODO prawo do usunięcia danych osobowych;</w:t>
      </w:r>
    </w:p>
    <w:p w14:paraId="41713AEC"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prawo do przenoszenia danych osobowych, o którym mowa w art. 20 RODO;</w:t>
      </w:r>
    </w:p>
    <w:p w14:paraId="2FEE415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21 RODO prawo sprzeciwu, wobec przetwarzania danych osobowych, gdyż podstawą prawną przetwarzania Pani/Pana danych osobowych jest art. 6 ust. 1 lit. c RODO.</w:t>
      </w:r>
    </w:p>
    <w:p w14:paraId="624D2C4C" w14:textId="77777777" w:rsidR="008248ED" w:rsidRPr="00812AAC" w:rsidRDefault="008248ED" w:rsidP="008248ED">
      <w:pPr>
        <w:spacing w:after="0" w:line="240" w:lineRule="auto"/>
        <w:jc w:val="both"/>
        <w:rPr>
          <w:rFonts w:eastAsia="Times New Roman" w:cs="Times New Roman"/>
          <w:szCs w:val="24"/>
          <w:lang w:eastAsia="pl-PL"/>
        </w:rPr>
      </w:pPr>
    </w:p>
    <w:p w14:paraId="45A95852" w14:textId="77777777" w:rsidR="008248ED" w:rsidRPr="00812AAC" w:rsidRDefault="008248ED" w:rsidP="008248ED">
      <w:pPr>
        <w:spacing w:after="0" w:line="240" w:lineRule="auto"/>
        <w:jc w:val="both"/>
        <w:rPr>
          <w:rFonts w:eastAsia="Times New Roman" w:cs="Times New Roman"/>
          <w:szCs w:val="24"/>
          <w:lang w:eastAsia="pl-PL"/>
        </w:rPr>
      </w:pPr>
    </w:p>
    <w:p w14:paraId="0CAE0D2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25</w:t>
      </w:r>
      <w:r w:rsidRPr="00812AAC">
        <w:rPr>
          <w:rFonts w:eastAsia="Times New Roman" w:cs="Times New Roman"/>
          <w:szCs w:val="24"/>
          <w:lang w:eastAsia="pl-PL"/>
        </w:rPr>
        <w:t>. W kwestiach nieuregulowanych w niniejszej SIWZ stosuje się przepisy ustawy Prawo zamówień publicznych.</w:t>
      </w:r>
    </w:p>
    <w:p w14:paraId="0C3BFA20" w14:textId="77777777" w:rsidR="008248ED" w:rsidRPr="00812AAC" w:rsidRDefault="008248ED" w:rsidP="008248ED">
      <w:pPr>
        <w:spacing w:after="0" w:line="240" w:lineRule="auto"/>
        <w:jc w:val="both"/>
        <w:rPr>
          <w:rFonts w:eastAsia="Times New Roman" w:cs="Times New Roman"/>
          <w:szCs w:val="24"/>
          <w:lang w:eastAsia="pl-PL"/>
        </w:rPr>
      </w:pPr>
    </w:p>
    <w:p w14:paraId="73F74662" w14:textId="77777777" w:rsidR="008248ED" w:rsidRPr="00812AAC" w:rsidRDefault="008248ED" w:rsidP="008248ED">
      <w:pPr>
        <w:spacing w:after="0" w:line="240" w:lineRule="auto"/>
        <w:jc w:val="both"/>
        <w:rPr>
          <w:rFonts w:eastAsia="Times New Roman" w:cs="Times New Roman"/>
          <w:szCs w:val="24"/>
          <w:lang w:eastAsia="pl-PL"/>
        </w:rPr>
      </w:pPr>
    </w:p>
    <w:p w14:paraId="7054169C" w14:textId="77777777" w:rsidR="008248ED" w:rsidRPr="00812AAC" w:rsidRDefault="008248ED" w:rsidP="008248ED">
      <w:pPr>
        <w:spacing w:after="0" w:line="240" w:lineRule="auto"/>
        <w:jc w:val="both"/>
        <w:rPr>
          <w:rFonts w:eastAsia="Times New Roman" w:cs="Times New Roman"/>
          <w:szCs w:val="24"/>
          <w:lang w:eastAsia="pl-PL"/>
        </w:rPr>
      </w:pPr>
    </w:p>
    <w:p w14:paraId="64F445FF" w14:textId="77777777" w:rsidR="008248ED" w:rsidRPr="00812AAC" w:rsidRDefault="008248ED" w:rsidP="008248ED">
      <w:pPr>
        <w:spacing w:after="0" w:line="240" w:lineRule="auto"/>
        <w:jc w:val="both"/>
        <w:rPr>
          <w:rFonts w:eastAsia="Times New Roman" w:cs="Times New Roman"/>
          <w:szCs w:val="24"/>
          <w:lang w:eastAsia="pl-PL"/>
        </w:rPr>
      </w:pPr>
    </w:p>
    <w:p w14:paraId="0A2E3410" w14:textId="77777777" w:rsidR="008248ED" w:rsidRPr="00812AAC" w:rsidRDefault="008248ED" w:rsidP="008248ED">
      <w:pPr>
        <w:spacing w:after="0" w:line="240" w:lineRule="auto"/>
        <w:jc w:val="both"/>
        <w:rPr>
          <w:rFonts w:eastAsia="Times New Roman" w:cs="Times New Roman"/>
          <w:szCs w:val="24"/>
          <w:lang w:eastAsia="pl-PL"/>
        </w:rPr>
      </w:pPr>
    </w:p>
    <w:p w14:paraId="298FF6EC" w14:textId="77777777" w:rsidR="008248ED" w:rsidRPr="00812AAC" w:rsidRDefault="008248ED" w:rsidP="008248ED">
      <w:pPr>
        <w:spacing w:after="0" w:line="240" w:lineRule="auto"/>
        <w:jc w:val="both"/>
        <w:rPr>
          <w:rFonts w:eastAsia="Times New Roman" w:cs="Times New Roman"/>
          <w:szCs w:val="24"/>
          <w:lang w:eastAsia="pl-PL"/>
        </w:rPr>
      </w:pPr>
    </w:p>
    <w:p w14:paraId="13007C8D" w14:textId="77777777" w:rsidR="008248ED" w:rsidRPr="00812AAC" w:rsidRDefault="008248ED" w:rsidP="008248ED">
      <w:pPr>
        <w:spacing w:after="0" w:line="240" w:lineRule="auto"/>
        <w:jc w:val="both"/>
        <w:rPr>
          <w:rFonts w:eastAsia="Times New Roman" w:cs="Times New Roman"/>
          <w:szCs w:val="24"/>
          <w:lang w:eastAsia="pl-PL"/>
        </w:rPr>
      </w:pPr>
    </w:p>
    <w:p w14:paraId="14B6E546" w14:textId="77777777" w:rsidR="008248ED" w:rsidRPr="00812AAC" w:rsidRDefault="008248ED" w:rsidP="008248ED">
      <w:pPr>
        <w:spacing w:after="0" w:line="240" w:lineRule="auto"/>
        <w:jc w:val="both"/>
        <w:rPr>
          <w:rFonts w:eastAsia="Times New Roman" w:cs="Times New Roman"/>
          <w:szCs w:val="24"/>
          <w:lang w:eastAsia="pl-PL"/>
        </w:rPr>
      </w:pPr>
    </w:p>
    <w:p w14:paraId="47865CCF" w14:textId="77777777" w:rsidR="008248ED" w:rsidRPr="00812AAC" w:rsidRDefault="008248ED" w:rsidP="008248ED">
      <w:pPr>
        <w:spacing w:after="0" w:line="240" w:lineRule="auto"/>
        <w:jc w:val="both"/>
        <w:rPr>
          <w:rFonts w:eastAsia="Times New Roman" w:cs="Times New Roman"/>
          <w:szCs w:val="24"/>
          <w:lang w:eastAsia="pl-PL"/>
        </w:rPr>
      </w:pPr>
    </w:p>
    <w:p w14:paraId="08A35BC0" w14:textId="77777777" w:rsidR="008248ED" w:rsidRPr="00812AAC" w:rsidRDefault="008248ED" w:rsidP="008248ED">
      <w:pPr>
        <w:spacing w:after="0" w:line="240" w:lineRule="auto"/>
        <w:jc w:val="both"/>
        <w:rPr>
          <w:rFonts w:eastAsia="Times New Roman" w:cs="Times New Roman"/>
          <w:szCs w:val="24"/>
          <w:lang w:eastAsia="pl-PL"/>
        </w:rPr>
      </w:pPr>
    </w:p>
    <w:p w14:paraId="7E039376" w14:textId="77777777" w:rsidR="008248ED" w:rsidRPr="00812AAC" w:rsidRDefault="008248ED" w:rsidP="008248ED">
      <w:pPr>
        <w:spacing w:after="0" w:line="240" w:lineRule="auto"/>
        <w:jc w:val="both"/>
        <w:rPr>
          <w:rFonts w:eastAsia="Times New Roman" w:cs="Times New Roman"/>
          <w:szCs w:val="24"/>
          <w:lang w:eastAsia="pl-PL"/>
        </w:rPr>
      </w:pPr>
    </w:p>
    <w:p w14:paraId="6A3D1757" w14:textId="77777777" w:rsidR="008248ED" w:rsidRPr="00812AAC" w:rsidRDefault="008248ED" w:rsidP="008248ED">
      <w:pPr>
        <w:spacing w:after="0" w:line="240" w:lineRule="auto"/>
        <w:jc w:val="both"/>
        <w:rPr>
          <w:rFonts w:eastAsia="Times New Roman" w:cs="Times New Roman"/>
          <w:szCs w:val="24"/>
          <w:lang w:eastAsia="pl-PL"/>
        </w:rPr>
      </w:pPr>
    </w:p>
    <w:sectPr w:rsidR="008248ED" w:rsidRPr="00812AAC" w:rsidSect="00E12271">
      <w:headerReference w:type="default" r:id="rId16"/>
      <w:footerReference w:type="default" r:id="rId17"/>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979C" w14:textId="77777777" w:rsidR="00ED67A8" w:rsidRDefault="00ED67A8" w:rsidP="00EF2556">
      <w:pPr>
        <w:spacing w:after="0" w:line="240" w:lineRule="auto"/>
      </w:pPr>
      <w:r>
        <w:separator/>
      </w:r>
    </w:p>
  </w:endnote>
  <w:endnote w:type="continuationSeparator" w:id="0">
    <w:p w14:paraId="3B82CDCC" w14:textId="77777777" w:rsidR="00ED67A8" w:rsidRDefault="00ED67A8"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CJK SC Regular">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A594" w14:textId="77777777" w:rsidR="007F7053" w:rsidRDefault="00785552" w:rsidP="007F7053">
    <w:pPr>
      <w:spacing w:after="0" w:line="240" w:lineRule="auto"/>
      <w:jc w:val="center"/>
      <w:rPr>
        <w:i/>
        <w:sz w:val="20"/>
        <w:szCs w:val="20"/>
      </w:rPr>
    </w:pPr>
    <w:r w:rsidRPr="007F7053">
      <w:rPr>
        <w:sz w:val="20"/>
        <w:szCs w:val="20"/>
      </w:rPr>
      <w:t xml:space="preserve">Projekt pn. </w:t>
    </w:r>
    <w:r w:rsidRPr="007F7053">
      <w:rPr>
        <w:b/>
        <w:sz w:val="20"/>
        <w:szCs w:val="20"/>
      </w:rPr>
      <w:t xml:space="preserve">„Budowa magistrali wodociągowej Konarzewo-Dopiewiec oraz kanalizacji sanitarnej                </w:t>
    </w:r>
    <w:r w:rsidR="007F7053">
      <w:rPr>
        <w:b/>
        <w:sz w:val="20"/>
        <w:szCs w:val="20"/>
      </w:rPr>
      <w:t xml:space="preserve">                   </w:t>
    </w:r>
    <w:r w:rsidRPr="007F7053">
      <w:rPr>
        <w:b/>
        <w:sz w:val="20"/>
        <w:szCs w:val="20"/>
      </w:rPr>
      <w:t xml:space="preserve">w Konarzewie w Gminie Dopiewo” </w:t>
    </w:r>
    <w:r w:rsidRPr="007F7053">
      <w:rPr>
        <w:sz w:val="20"/>
        <w:szCs w:val="20"/>
      </w:rPr>
      <w:t>współfinansowany jest ze środków Unii Europejskiej w ramach operacji typu "</w:t>
    </w:r>
    <w:r w:rsidRPr="007F7053">
      <w:rPr>
        <w:i/>
        <w:sz w:val="20"/>
        <w:szCs w:val="20"/>
      </w:rPr>
      <w:t>Gospodarka wodno-ściekowa</w:t>
    </w:r>
    <w:r w:rsidRPr="007F7053">
      <w:rPr>
        <w:sz w:val="20"/>
        <w:szCs w:val="20"/>
      </w:rPr>
      <w:t>" w ramach poddziałania „</w:t>
    </w:r>
    <w:r w:rsidRPr="007F7053">
      <w:rPr>
        <w:i/>
        <w:sz w:val="20"/>
        <w:szCs w:val="20"/>
      </w:rPr>
      <w:t xml:space="preserve">Wsparcie inwestycji związanych z tworzeniem, ulepszaniem lub rozbudową wszystkich </w:t>
    </w:r>
    <w:r w:rsidR="007F7053">
      <w:rPr>
        <w:i/>
        <w:sz w:val="20"/>
        <w:szCs w:val="20"/>
      </w:rPr>
      <w:t xml:space="preserve">rodzajów małej infrastruktury, </w:t>
    </w:r>
    <w:r w:rsidRPr="007F7053">
      <w:rPr>
        <w:i/>
        <w:sz w:val="20"/>
        <w:szCs w:val="20"/>
      </w:rPr>
      <w:t xml:space="preserve">w tym inwestycji w energię odnawialną </w:t>
    </w:r>
  </w:p>
  <w:p w14:paraId="1E7727D0" w14:textId="77777777" w:rsidR="00785552" w:rsidRPr="007F7053" w:rsidRDefault="00785552" w:rsidP="007F7053">
    <w:pPr>
      <w:spacing w:after="0" w:line="240" w:lineRule="auto"/>
      <w:jc w:val="center"/>
      <w:rPr>
        <w:sz w:val="20"/>
        <w:szCs w:val="20"/>
      </w:rPr>
    </w:pPr>
    <w:r w:rsidRPr="007F7053">
      <w:rPr>
        <w:i/>
        <w:sz w:val="20"/>
        <w:szCs w:val="20"/>
      </w:rPr>
      <w:t>i w oszczędzanie energii</w:t>
    </w:r>
    <w:r w:rsidRPr="007F7053">
      <w:rPr>
        <w:sz w:val="20"/>
        <w:szCs w:val="20"/>
      </w:rPr>
      <w:t>” objętego Programem Rozwoju Obszarów Wiejskich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9B35C" w14:textId="77777777" w:rsidR="00ED67A8" w:rsidRDefault="00ED67A8" w:rsidP="00EF2556">
      <w:pPr>
        <w:spacing w:after="0" w:line="240" w:lineRule="auto"/>
      </w:pPr>
      <w:r>
        <w:separator/>
      </w:r>
    </w:p>
  </w:footnote>
  <w:footnote w:type="continuationSeparator" w:id="0">
    <w:p w14:paraId="56E2AA8A" w14:textId="77777777" w:rsidR="00ED67A8" w:rsidRDefault="00ED67A8"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0C57" w14:textId="77777777" w:rsidR="00EF2556" w:rsidRDefault="00046071" w:rsidP="007F7053">
    <w:pPr>
      <w:spacing w:after="0" w:line="312" w:lineRule="auto"/>
    </w:pPr>
    <w:r w:rsidRPr="00046071">
      <w:rPr>
        <w:noProof/>
        <w:lang w:eastAsia="pl-PL"/>
      </w:rPr>
      <w:drawing>
        <wp:anchor distT="0" distB="0" distL="114300" distR="114300" simplePos="0" relativeHeight="251658240" behindDoc="1" locked="0" layoutInCell="1" allowOverlap="1" wp14:anchorId="188DF844" wp14:editId="1979F4FD">
          <wp:simplePos x="0" y="0"/>
          <wp:positionH relativeFrom="column">
            <wp:posOffset>2376170</wp:posOffset>
          </wp:positionH>
          <wp:positionV relativeFrom="page">
            <wp:posOffset>-38100</wp:posOffset>
          </wp:positionV>
          <wp:extent cx="956310" cy="943615"/>
          <wp:effectExtent l="0" t="0" r="0" b="889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94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053" w:rsidRPr="007F7053">
      <w:rPr>
        <w:noProof/>
        <w:lang w:eastAsia="pl-PL"/>
      </w:rPr>
      <w:drawing>
        <wp:inline distT="0" distB="0" distL="0" distR="0" wp14:anchorId="76B84ECC" wp14:editId="17B3CD7D">
          <wp:extent cx="883742" cy="590313"/>
          <wp:effectExtent l="0" t="0" r="0" b="635"/>
          <wp:docPr id="13" name="Obraz 13" descr="C:\Users\mbak\AppData\Local\Temp\7zO45D1AE1A\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k\AppData\Local\Temp\7zO45D1AE1A\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912600" cy="609589"/>
                  </a:xfrm>
                  <a:prstGeom prst="rect">
                    <a:avLst/>
                  </a:prstGeom>
                  <a:noFill/>
                  <a:ln>
                    <a:noFill/>
                  </a:ln>
                </pic:spPr>
              </pic:pic>
            </a:graphicData>
          </a:graphic>
        </wp:inline>
      </w:drawing>
    </w:r>
    <w:r w:rsidR="007F7053">
      <w:t xml:space="preserve"> </w:t>
    </w:r>
    <w:r w:rsidR="007F7053">
      <w:tab/>
    </w:r>
    <w:r w:rsidR="007F7053">
      <w:tab/>
    </w:r>
    <w:r w:rsidR="007F7053">
      <w:tab/>
    </w:r>
    <w:r w:rsidR="00625864">
      <w:t xml:space="preserve">   </w:t>
    </w:r>
    <w:r>
      <w:t xml:space="preserve">       </w:t>
    </w:r>
    <w:r w:rsidR="00625864">
      <w:t xml:space="preserve">  </w:t>
    </w:r>
    <w:r w:rsidR="00E12271">
      <w:t xml:space="preserve">  </w:t>
    </w:r>
    <w:r>
      <w:t xml:space="preserve">           </w:t>
    </w:r>
    <w:r w:rsidR="00E12271">
      <w:t xml:space="preserve">            </w:t>
    </w:r>
    <w:r w:rsidR="00625864">
      <w:t xml:space="preserve">         </w:t>
    </w:r>
    <w:r>
      <w:t xml:space="preserve">         </w:t>
    </w:r>
    <w:r w:rsidR="00625864">
      <w:t xml:space="preserve">  </w:t>
    </w:r>
    <w:r>
      <w:t xml:space="preserve">              </w:t>
    </w:r>
    <w:r w:rsidR="007F7053">
      <w:t xml:space="preserve">    </w:t>
    </w:r>
    <w:r w:rsidR="007F7053" w:rsidRPr="000C7D22">
      <w:rPr>
        <w:noProof/>
        <w:lang w:eastAsia="pl-PL"/>
      </w:rPr>
      <w:drawing>
        <wp:inline distT="0" distB="0" distL="0" distR="0" wp14:anchorId="67DF051B" wp14:editId="71D3CEB2">
          <wp:extent cx="1076325" cy="704337"/>
          <wp:effectExtent l="0" t="0" r="0" b="635"/>
          <wp:docPr id="15" name="Obraz 15" descr="C:\Users\mbak\AppData\Local\Temp\7zO834F182D\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ak\AppData\Local\Temp\7zO834F182D\PROW-2014-2020-logo-k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4838" cy="709908"/>
                  </a:xfrm>
                  <a:prstGeom prst="rect">
                    <a:avLst/>
                  </a:prstGeom>
                  <a:noFill/>
                  <a:ln>
                    <a:noFill/>
                  </a:ln>
                </pic:spPr>
              </pic:pic>
            </a:graphicData>
          </a:graphic>
        </wp:inline>
      </w:drawing>
    </w:r>
  </w:p>
  <w:p w14:paraId="7D1E67AD" w14:textId="77777777" w:rsidR="007F7053" w:rsidRPr="00326167" w:rsidRDefault="007F7053" w:rsidP="007F7053">
    <w:pPr>
      <w:spacing w:after="0" w:line="312" w:lineRule="auto"/>
      <w:rPr>
        <w:sz w:val="14"/>
        <w:szCs w:val="14"/>
      </w:rPr>
    </w:pPr>
  </w:p>
  <w:p w14:paraId="127C64A4" w14:textId="77777777" w:rsidR="007F7053" w:rsidRPr="007F7053" w:rsidRDefault="007F7053" w:rsidP="007F7053">
    <w:pPr>
      <w:jc w:val="center"/>
      <w:rPr>
        <w:rFonts w:ascii="Tahoma" w:hAnsi="Tahoma" w:cs="Tahoma"/>
        <w:sz w:val="16"/>
        <w:szCs w:val="16"/>
      </w:rPr>
    </w:pPr>
    <w:r w:rsidRPr="007F7053">
      <w:rPr>
        <w:rFonts w:ascii="Tahoma" w:hAnsi="Tahoma" w:cs="Tahoma"/>
        <w:sz w:val="16"/>
        <w:szCs w:val="16"/>
      </w:rPr>
      <w:t>„Europejski Fundusz Rolny na rzecz Rozwoju Obszarów Wiejskich: Europa inwestująca w obszary wiejskie”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84E29"/>
    <w:multiLevelType w:val="hybridMultilevel"/>
    <w:tmpl w:val="8F88E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554EF"/>
    <w:multiLevelType w:val="hybridMultilevel"/>
    <w:tmpl w:val="098EF7B6"/>
    <w:lvl w:ilvl="0" w:tplc="DC880A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55764B"/>
    <w:multiLevelType w:val="hybridMultilevel"/>
    <w:tmpl w:val="BD66A890"/>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427CA"/>
    <w:multiLevelType w:val="hybridMultilevel"/>
    <w:tmpl w:val="5D66AB44"/>
    <w:lvl w:ilvl="0" w:tplc="04AC92B0">
      <w:start w:val="1"/>
      <w:numFmt w:val="lowerLetter"/>
      <w:lvlText w:val="%1)"/>
      <w:lvlJc w:val="left"/>
      <w:pPr>
        <w:tabs>
          <w:tab w:val="num" w:pos="1068"/>
        </w:tabs>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 w15:restartNumberingAfterBreak="0">
    <w:nsid w:val="1AC82AF4"/>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54B6361"/>
    <w:multiLevelType w:val="multilevel"/>
    <w:tmpl w:val="A5F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15765D"/>
    <w:multiLevelType w:val="multilevel"/>
    <w:tmpl w:val="7E6A085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33D35FBA"/>
    <w:multiLevelType w:val="multilevel"/>
    <w:tmpl w:val="629EE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D07008A"/>
    <w:multiLevelType w:val="hybridMultilevel"/>
    <w:tmpl w:val="16484ABE"/>
    <w:lvl w:ilvl="0" w:tplc="D4A2DA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AC7C55"/>
    <w:multiLevelType w:val="multilevel"/>
    <w:tmpl w:val="6FF6BAD6"/>
    <w:lvl w:ilvl="0">
      <w:start w:val="1"/>
      <w:numFmt w:val="decimal"/>
      <w:lvlText w:val="%1."/>
      <w:lvlJc w:val="left"/>
      <w:pPr>
        <w:ind w:left="360" w:hanging="360"/>
      </w:pPr>
    </w:lvl>
    <w:lvl w:ilvl="1">
      <w:start w:val="1"/>
      <w:numFmt w:val="decimal"/>
      <w:lvlText w:val="%2)"/>
      <w:lvlJc w:val="left"/>
      <w:pPr>
        <w:tabs>
          <w:tab w:val="num" w:pos="737"/>
        </w:tabs>
        <w:ind w:left="737" w:hanging="377"/>
      </w:pPr>
    </w:lvl>
    <w:lvl w:ilvl="2">
      <w:start w:val="1"/>
      <w:numFmt w:val="decimal"/>
      <w:lvlText w:val="%1.%2.%3."/>
      <w:lvlJc w:val="left"/>
      <w:pPr>
        <w:tabs>
          <w:tab w:val="num" w:pos="1418"/>
        </w:tabs>
        <w:ind w:left="1418"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C716D"/>
    <w:multiLevelType w:val="multilevel"/>
    <w:tmpl w:val="DE644FAA"/>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F54777"/>
    <w:multiLevelType w:val="hybridMultilevel"/>
    <w:tmpl w:val="9A264EB4"/>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32" w15:restartNumberingAfterBreak="0">
    <w:nsid w:val="656521C3"/>
    <w:multiLevelType w:val="hybridMultilevel"/>
    <w:tmpl w:val="619C144E"/>
    <w:lvl w:ilvl="0" w:tplc="27DEEEEC">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33"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84F36F8"/>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6"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3"/>
  </w:num>
  <w:num w:numId="2">
    <w:abstractNumId w:val="35"/>
  </w:num>
  <w:num w:numId="3">
    <w:abstractNumId w:val="8"/>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14"/>
  </w:num>
  <w:num w:numId="9">
    <w:abstractNumId w:val="12"/>
  </w:num>
  <w:num w:numId="10">
    <w:abstractNumId w:val="18"/>
  </w:num>
  <w:num w:numId="11">
    <w:abstractNumId w:val="13"/>
  </w:num>
  <w:num w:numId="12">
    <w:abstractNumId w:val="30"/>
  </w:num>
  <w:num w:numId="13">
    <w:abstractNumId w:val="20"/>
  </w:num>
  <w:num w:numId="14">
    <w:abstractNumId w:val="16"/>
  </w:num>
  <w:num w:numId="15">
    <w:abstractNumId w:val="26"/>
  </w:num>
  <w:num w:numId="16">
    <w:abstractNumId w:val="11"/>
  </w:num>
  <w:num w:numId="17">
    <w:abstractNumId w:val="29"/>
  </w:num>
  <w:num w:numId="18">
    <w:abstractNumId w:val="7"/>
  </w:num>
  <w:num w:numId="19">
    <w:abstractNumId w:val="2"/>
  </w:num>
  <w:num w:numId="20">
    <w:abstractNumId w:val="22"/>
  </w:num>
  <w:num w:numId="21">
    <w:abstractNumId w:val="31"/>
  </w:num>
  <w:num w:numId="22">
    <w:abstractNumId w:val="36"/>
  </w:num>
  <w:num w:numId="23">
    <w:abstractNumId w:val="34"/>
  </w:num>
  <w:num w:numId="24">
    <w:abstractNumId w:val="28"/>
  </w:num>
  <w:num w:numId="25">
    <w:abstractNumId w:val="0"/>
  </w:num>
  <w:num w:numId="26">
    <w:abstractNumId w:val="15"/>
  </w:num>
  <w:num w:numId="27">
    <w:abstractNumId w:val="17"/>
  </w:num>
  <w:num w:numId="28">
    <w:abstractNumId w:val="32"/>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3"/>
  </w:num>
  <w:num w:numId="35">
    <w:abstractNumId w:val="10"/>
  </w:num>
  <w:num w:numId="36">
    <w:abstractNumId w:val="1"/>
  </w:num>
  <w:num w:numId="37">
    <w:abstractNumId w:val="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6013"/>
    <w:rsid w:val="00046071"/>
    <w:rsid w:val="00055AFE"/>
    <w:rsid w:val="000570F9"/>
    <w:rsid w:val="00081A31"/>
    <w:rsid w:val="0008409D"/>
    <w:rsid w:val="000A15CC"/>
    <w:rsid w:val="000C26A0"/>
    <w:rsid w:val="000C7D22"/>
    <w:rsid w:val="000D08C3"/>
    <w:rsid w:val="00121567"/>
    <w:rsid w:val="00130A20"/>
    <w:rsid w:val="00167DDD"/>
    <w:rsid w:val="00182B93"/>
    <w:rsid w:val="00194784"/>
    <w:rsid w:val="001A08AE"/>
    <w:rsid w:val="001B46A8"/>
    <w:rsid w:val="001F077C"/>
    <w:rsid w:val="00213A6F"/>
    <w:rsid w:val="00232235"/>
    <w:rsid w:val="002B51E2"/>
    <w:rsid w:val="002B77F1"/>
    <w:rsid w:val="002E2FD8"/>
    <w:rsid w:val="002F154B"/>
    <w:rsid w:val="002F509F"/>
    <w:rsid w:val="003054B7"/>
    <w:rsid w:val="00314CE0"/>
    <w:rsid w:val="00321E2B"/>
    <w:rsid w:val="00326167"/>
    <w:rsid w:val="0034507B"/>
    <w:rsid w:val="003608D7"/>
    <w:rsid w:val="003D203B"/>
    <w:rsid w:val="00403CD8"/>
    <w:rsid w:val="00416D67"/>
    <w:rsid w:val="004C599C"/>
    <w:rsid w:val="004C5CC8"/>
    <w:rsid w:val="004C6325"/>
    <w:rsid w:val="004D0967"/>
    <w:rsid w:val="004E2EB3"/>
    <w:rsid w:val="004E57D0"/>
    <w:rsid w:val="004F1BF6"/>
    <w:rsid w:val="004F71FF"/>
    <w:rsid w:val="004F74D6"/>
    <w:rsid w:val="005033BD"/>
    <w:rsid w:val="005056A7"/>
    <w:rsid w:val="0051747B"/>
    <w:rsid w:val="00521E05"/>
    <w:rsid w:val="005316CC"/>
    <w:rsid w:val="00546F69"/>
    <w:rsid w:val="005626D4"/>
    <w:rsid w:val="00562F56"/>
    <w:rsid w:val="005725C0"/>
    <w:rsid w:val="005B0A52"/>
    <w:rsid w:val="005F396D"/>
    <w:rsid w:val="00620D5D"/>
    <w:rsid w:val="00625864"/>
    <w:rsid w:val="00635C1F"/>
    <w:rsid w:val="00720ACD"/>
    <w:rsid w:val="007320E6"/>
    <w:rsid w:val="00751802"/>
    <w:rsid w:val="0077080A"/>
    <w:rsid w:val="007825DB"/>
    <w:rsid w:val="00785552"/>
    <w:rsid w:val="007A59B2"/>
    <w:rsid w:val="007C7F01"/>
    <w:rsid w:val="007D4D8F"/>
    <w:rsid w:val="007E23D8"/>
    <w:rsid w:val="007F0DD2"/>
    <w:rsid w:val="007F4D4B"/>
    <w:rsid w:val="007F7053"/>
    <w:rsid w:val="007F7215"/>
    <w:rsid w:val="00812AAC"/>
    <w:rsid w:val="00823006"/>
    <w:rsid w:val="008248ED"/>
    <w:rsid w:val="00824D30"/>
    <w:rsid w:val="00867AFB"/>
    <w:rsid w:val="00872B0D"/>
    <w:rsid w:val="00897E93"/>
    <w:rsid w:val="00910D7A"/>
    <w:rsid w:val="009144B8"/>
    <w:rsid w:val="00937BB5"/>
    <w:rsid w:val="00947865"/>
    <w:rsid w:val="0095010D"/>
    <w:rsid w:val="00952468"/>
    <w:rsid w:val="009C60BE"/>
    <w:rsid w:val="009C7F07"/>
    <w:rsid w:val="00A17BC5"/>
    <w:rsid w:val="00A31623"/>
    <w:rsid w:val="00A55A8C"/>
    <w:rsid w:val="00A63C80"/>
    <w:rsid w:val="00A757BA"/>
    <w:rsid w:val="00AD390D"/>
    <w:rsid w:val="00AE5ED5"/>
    <w:rsid w:val="00AE66EC"/>
    <w:rsid w:val="00AF10EE"/>
    <w:rsid w:val="00AF1E46"/>
    <w:rsid w:val="00B012AC"/>
    <w:rsid w:val="00B113DB"/>
    <w:rsid w:val="00B353D6"/>
    <w:rsid w:val="00B369D3"/>
    <w:rsid w:val="00B50178"/>
    <w:rsid w:val="00B81A0B"/>
    <w:rsid w:val="00B8371F"/>
    <w:rsid w:val="00BB799F"/>
    <w:rsid w:val="00BC0C97"/>
    <w:rsid w:val="00BC2FD2"/>
    <w:rsid w:val="00BC54E8"/>
    <w:rsid w:val="00BD31C6"/>
    <w:rsid w:val="00C16D63"/>
    <w:rsid w:val="00C1735A"/>
    <w:rsid w:val="00C3341A"/>
    <w:rsid w:val="00C33960"/>
    <w:rsid w:val="00C44035"/>
    <w:rsid w:val="00C461A3"/>
    <w:rsid w:val="00C506BD"/>
    <w:rsid w:val="00C83082"/>
    <w:rsid w:val="00C851C2"/>
    <w:rsid w:val="00C867CE"/>
    <w:rsid w:val="00CF3E9A"/>
    <w:rsid w:val="00D00973"/>
    <w:rsid w:val="00D13993"/>
    <w:rsid w:val="00D231F5"/>
    <w:rsid w:val="00D96F2C"/>
    <w:rsid w:val="00DB7AFE"/>
    <w:rsid w:val="00DC7835"/>
    <w:rsid w:val="00DE1AB3"/>
    <w:rsid w:val="00DE57D6"/>
    <w:rsid w:val="00E12271"/>
    <w:rsid w:val="00E52C8A"/>
    <w:rsid w:val="00E56A83"/>
    <w:rsid w:val="00E91B84"/>
    <w:rsid w:val="00EC4F16"/>
    <w:rsid w:val="00ED67A8"/>
    <w:rsid w:val="00EF2556"/>
    <w:rsid w:val="00F05918"/>
    <w:rsid w:val="00F05B0B"/>
    <w:rsid w:val="00F233AC"/>
    <w:rsid w:val="00F72C21"/>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link w:val="Nagwek1Znak"/>
    <w:uiPriority w:val="9"/>
    <w:qFormat/>
    <w:rsid w:val="00572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ukdopiewo.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yperlink" Target="https://www.portalzp.pl/kody-cpv/szczegoly/aparatura-do-oczyszczania-wody-55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budowlane-w-zakresie-budowy-wodociagow-i-rurociagow-do-odprowadzania-sciekow-6660" TargetMode="External"/><Relationship Id="rId5" Type="http://schemas.openxmlformats.org/officeDocument/2006/relationships/footnotes" Target="footnotes.xml"/><Relationship Id="rId15" Type="http://schemas.openxmlformats.org/officeDocument/2006/relationships/hyperlink" Target="mailto:iod@zukdopiewo.pl" TargetMode="External"/><Relationship Id="rId10" Type="http://schemas.openxmlformats.org/officeDocument/2006/relationships/hyperlink" Target="https://www.portalzp.pl/kody-cpv/szczegoly/roboty-na-placu-budowy-63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uro@zukdopiewo.pl" TargetMode="External"/><Relationship Id="rId14" Type="http://schemas.openxmlformats.org/officeDocument/2006/relationships/hyperlink" Target="mailto:biuro@zukdopiew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8914</Words>
  <Characters>53485</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3</cp:revision>
  <dcterms:created xsi:type="dcterms:W3CDTF">2020-09-02T09:32:00Z</dcterms:created>
  <dcterms:modified xsi:type="dcterms:W3CDTF">2020-09-02T09:40:00Z</dcterms:modified>
</cp:coreProperties>
</file>